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3" w:type="dxa"/>
        <w:jc w:val="center"/>
        <w:tblBorders>
          <w:top w:val="single" w:sz="4" w:space="0" w:color="0065BD"/>
          <w:left w:val="single" w:sz="4" w:space="0" w:color="0065BD"/>
          <w:bottom w:val="single" w:sz="4" w:space="0" w:color="0065BD"/>
          <w:right w:val="single" w:sz="4" w:space="0" w:color="0065BD"/>
          <w:insideH w:val="single" w:sz="4" w:space="0" w:color="0065BD"/>
          <w:insideV w:val="single" w:sz="4" w:space="0" w:color="0065BD"/>
        </w:tblBorders>
        <w:tblLayout w:type="fixed"/>
        <w:tblLook w:val="01E0" w:firstRow="1" w:lastRow="1" w:firstColumn="1" w:lastColumn="1" w:noHBand="0" w:noVBand="0"/>
      </w:tblPr>
      <w:tblGrid>
        <w:gridCol w:w="5559"/>
        <w:gridCol w:w="4394"/>
      </w:tblGrid>
      <w:tr w:rsidR="000F0A9A" w:rsidRPr="00E56586" w:rsidTr="000F0A9A">
        <w:trPr>
          <w:trHeight w:val="1787"/>
          <w:jc w:val="center"/>
        </w:trPr>
        <w:tc>
          <w:tcPr>
            <w:tcW w:w="5559" w:type="dxa"/>
            <w:tcBorders>
              <w:right w:val="nil"/>
            </w:tcBorders>
            <w:shd w:val="clear" w:color="auto" w:fill="0065BD"/>
          </w:tcPr>
          <w:p w:rsidR="000F0A9A" w:rsidRPr="000F0A9A" w:rsidRDefault="000F0A9A" w:rsidP="00EE3243">
            <w:pPr>
              <w:spacing w:after="240" w:line="240" w:lineRule="auto"/>
              <w:ind w:left="57"/>
              <w:jc w:val="left"/>
              <w:rPr>
                <w:rFonts w:ascii="Arial" w:hAnsi="Arial" w:cs="Arial"/>
                <w:b/>
                <w:color w:val="FFFFFF"/>
                <w:sz w:val="40"/>
                <w:szCs w:val="40"/>
              </w:rPr>
            </w:pPr>
            <w:r w:rsidRPr="000F0A9A">
              <w:rPr>
                <w:rFonts w:ascii="Arial" w:hAnsi="Arial" w:cs="Arial"/>
                <w:b/>
                <w:color w:val="FFFFFF"/>
                <w:sz w:val="40"/>
                <w:szCs w:val="40"/>
              </w:rPr>
              <w:t>Scottish Procurement</w:t>
            </w:r>
          </w:p>
          <w:p w:rsidR="000F0A9A" w:rsidRPr="000F0A9A" w:rsidRDefault="000F0A9A" w:rsidP="00EE3243">
            <w:pPr>
              <w:spacing w:after="60" w:line="360" w:lineRule="auto"/>
              <w:ind w:left="57"/>
              <w:jc w:val="left"/>
              <w:rPr>
                <w:rFonts w:ascii="Arial" w:hAnsi="Arial" w:cs="Arial"/>
                <w:b/>
                <w:color w:val="FFFFFF"/>
                <w:sz w:val="32"/>
                <w:szCs w:val="32"/>
              </w:rPr>
            </w:pPr>
            <w:r w:rsidRPr="000F0A9A">
              <w:rPr>
                <w:rFonts w:ascii="Arial" w:hAnsi="Arial" w:cs="Arial"/>
                <w:b/>
                <w:color w:val="FFFFFF"/>
                <w:sz w:val="32"/>
                <w:szCs w:val="32"/>
              </w:rPr>
              <w:t>Scottish Procurement Policy Note</w:t>
            </w:r>
          </w:p>
          <w:p w:rsidR="000F0A9A" w:rsidRPr="00FC1B93" w:rsidRDefault="000F0A9A" w:rsidP="00EE3243">
            <w:pPr>
              <w:tabs>
                <w:tab w:val="left" w:pos="1152"/>
                <w:tab w:val="left" w:pos="1440"/>
                <w:tab w:val="left" w:pos="2160"/>
                <w:tab w:val="left" w:pos="2880"/>
                <w:tab w:val="left" w:pos="4680"/>
                <w:tab w:val="left" w:pos="5400"/>
                <w:tab w:val="right" w:pos="9000"/>
              </w:tabs>
              <w:spacing w:after="60" w:line="360" w:lineRule="auto"/>
              <w:ind w:left="57"/>
              <w:jc w:val="left"/>
              <w:rPr>
                <w:rFonts w:ascii="Arial" w:hAnsi="Arial" w:cs="Arial"/>
                <w:color w:val="FFFFFF"/>
                <w:sz w:val="32"/>
                <w:szCs w:val="32"/>
                <w:lang w:eastAsia="en-US"/>
              </w:rPr>
            </w:pPr>
            <w:r w:rsidRPr="00FC1B93">
              <w:rPr>
                <w:rFonts w:ascii="Arial" w:hAnsi="Arial" w:cs="Arial"/>
                <w:color w:val="FFFFFF"/>
                <w:sz w:val="32"/>
                <w:szCs w:val="32"/>
                <w:lang w:eastAsia="en-US"/>
              </w:rPr>
              <w:t xml:space="preserve">SPPN </w:t>
            </w:r>
            <w:r w:rsidR="00017B51">
              <w:rPr>
                <w:rFonts w:ascii="Arial" w:hAnsi="Arial" w:cs="Arial"/>
                <w:color w:val="FFFFFF"/>
                <w:sz w:val="32"/>
                <w:szCs w:val="32"/>
                <w:lang w:eastAsia="en-US"/>
              </w:rPr>
              <w:t>5/2020</w:t>
            </w:r>
          </w:p>
          <w:p w:rsidR="000F0A9A" w:rsidRPr="00E56586" w:rsidRDefault="00017B51" w:rsidP="00EE3243">
            <w:pPr>
              <w:spacing w:before="120" w:after="60" w:line="360" w:lineRule="auto"/>
              <w:ind w:left="57"/>
              <w:jc w:val="left"/>
              <w:rPr>
                <w:rFonts w:cs="Arial"/>
              </w:rPr>
            </w:pPr>
            <w:r>
              <w:rPr>
                <w:rFonts w:ascii="Arial" w:hAnsi="Arial" w:cs="Arial"/>
                <w:color w:val="FFFFFF"/>
                <w:sz w:val="32"/>
                <w:szCs w:val="32"/>
                <w:lang w:eastAsia="en-US"/>
              </w:rPr>
              <w:t>26 March 2020</w:t>
            </w:r>
          </w:p>
        </w:tc>
        <w:tc>
          <w:tcPr>
            <w:tcW w:w="4394" w:type="dxa"/>
            <w:tcBorders>
              <w:top w:val="nil"/>
              <w:left w:val="nil"/>
              <w:bottom w:val="nil"/>
              <w:right w:val="nil"/>
            </w:tcBorders>
            <w:shd w:val="clear" w:color="auto" w:fill="auto"/>
          </w:tcPr>
          <w:p w:rsidR="000F0A9A" w:rsidRPr="00E56586" w:rsidRDefault="0096470A" w:rsidP="00EE3243">
            <w:pPr>
              <w:spacing w:before="120" w:after="240" w:line="360" w:lineRule="auto"/>
              <w:jc w:val="left"/>
              <w:rPr>
                <w:rFonts w:cs="Arial"/>
                <w:b/>
                <w:color w:val="002664"/>
                <w:sz w:val="28"/>
                <w:szCs w:val="28"/>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bl>
    <w:p w:rsidR="000F0A9A" w:rsidRDefault="000F0A9A" w:rsidP="00EE3243">
      <w:pPr>
        <w:jc w:val="left"/>
        <w:rPr>
          <w:rFonts w:ascii="Arial" w:hAnsi="Arial" w:cs="Arial"/>
          <w:b/>
          <w:sz w:val="24"/>
        </w:rPr>
      </w:pPr>
    </w:p>
    <w:p w:rsidR="00E433E5" w:rsidRPr="007B6B3B" w:rsidRDefault="00017B51" w:rsidP="00EE3243">
      <w:pPr>
        <w:jc w:val="left"/>
        <w:rPr>
          <w:rFonts w:ascii="Arial" w:hAnsi="Arial" w:cs="Arial"/>
          <w:b/>
          <w:sz w:val="24"/>
        </w:rPr>
      </w:pPr>
      <w:r w:rsidRPr="007B6B3B">
        <w:rPr>
          <w:rFonts w:ascii="Arial" w:hAnsi="Arial" w:cs="Arial"/>
          <w:b/>
          <w:sz w:val="44"/>
          <w:szCs w:val="44"/>
        </w:rPr>
        <w:t xml:space="preserve">Supplier </w:t>
      </w:r>
      <w:r w:rsidR="007B6B3B">
        <w:rPr>
          <w:rFonts w:ascii="Arial" w:hAnsi="Arial" w:cs="Arial"/>
          <w:b/>
          <w:sz w:val="44"/>
          <w:szCs w:val="44"/>
        </w:rPr>
        <w:t>r</w:t>
      </w:r>
      <w:r w:rsidRPr="007B6B3B">
        <w:rPr>
          <w:rFonts w:ascii="Arial" w:hAnsi="Arial" w:cs="Arial"/>
          <w:b/>
          <w:sz w:val="44"/>
          <w:szCs w:val="44"/>
        </w:rPr>
        <w:t xml:space="preserve">elief </w:t>
      </w:r>
      <w:r w:rsidR="007B6B3B">
        <w:rPr>
          <w:rFonts w:ascii="Arial" w:hAnsi="Arial" w:cs="Arial"/>
          <w:b/>
          <w:sz w:val="44"/>
          <w:szCs w:val="44"/>
        </w:rPr>
        <w:t>d</w:t>
      </w:r>
      <w:r w:rsidRPr="007B6B3B">
        <w:rPr>
          <w:rFonts w:ascii="Arial" w:hAnsi="Arial" w:cs="Arial"/>
          <w:b/>
          <w:sz w:val="44"/>
          <w:szCs w:val="44"/>
        </w:rPr>
        <w:t>ue to COVID-19</w:t>
      </w:r>
    </w:p>
    <w:p w:rsidR="00017B51" w:rsidRPr="007B6B3B" w:rsidRDefault="00017B51" w:rsidP="00017B51">
      <w:pPr>
        <w:keepNext/>
        <w:spacing w:before="360"/>
        <w:rPr>
          <w:rFonts w:ascii="Arial" w:hAnsi="Arial" w:cs="Arial"/>
          <w:b/>
          <w:sz w:val="28"/>
          <w:szCs w:val="28"/>
        </w:rPr>
      </w:pPr>
      <w:r w:rsidRPr="007B6B3B">
        <w:rPr>
          <w:rFonts w:ascii="Arial" w:hAnsi="Arial" w:cs="Arial"/>
          <w:b/>
          <w:sz w:val="28"/>
          <w:szCs w:val="28"/>
        </w:rPr>
        <w:t>Purpose</w:t>
      </w: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 xml:space="preserve">This Scottish Procurement Policy Note (SPPN) sets out guidance for public bodies on options for payment to their suppliers to ensure service continuity during the current coronavirus </w:t>
      </w:r>
      <w:r w:rsidR="00BB2A85">
        <w:rPr>
          <w:rFonts w:ascii="Arial" w:hAnsi="Arial" w:cs="Arial"/>
          <w:sz w:val="24"/>
        </w:rPr>
        <w:t>(</w:t>
      </w:r>
      <w:r w:rsidRPr="007B6B3B">
        <w:rPr>
          <w:rFonts w:ascii="Arial" w:hAnsi="Arial" w:cs="Arial"/>
          <w:sz w:val="24"/>
        </w:rPr>
        <w:t>COVID-19</w:t>
      </w:r>
      <w:r w:rsidR="00BB2A85">
        <w:rPr>
          <w:rFonts w:ascii="Arial" w:hAnsi="Arial" w:cs="Arial"/>
          <w:sz w:val="24"/>
        </w:rPr>
        <w:t>)</w:t>
      </w:r>
      <w:r w:rsidRPr="007B6B3B">
        <w:rPr>
          <w:rFonts w:ascii="Arial" w:hAnsi="Arial" w:cs="Arial"/>
          <w:sz w:val="24"/>
        </w:rPr>
        <w:t xml:space="preserve"> outbreak.</w:t>
      </w:r>
    </w:p>
    <w:p w:rsidR="00017B51" w:rsidRPr="007B6B3B" w:rsidRDefault="00017B51" w:rsidP="00017B51">
      <w:pPr>
        <w:rPr>
          <w:rFonts w:ascii="Arial" w:hAnsi="Arial" w:cs="Arial"/>
          <w:sz w:val="24"/>
        </w:rPr>
      </w:pPr>
    </w:p>
    <w:p w:rsidR="00017B51" w:rsidRPr="007B6B3B" w:rsidRDefault="00017B51" w:rsidP="00017B51">
      <w:pPr>
        <w:pStyle w:val="Heading1"/>
        <w:spacing w:after="0" w:line="240" w:lineRule="auto"/>
        <w:jc w:val="left"/>
        <w:rPr>
          <w:rFonts w:ascii="Arial" w:hAnsi="Arial" w:cs="Arial"/>
          <w:color w:val="44546A"/>
          <w:sz w:val="24"/>
        </w:rPr>
      </w:pPr>
      <w:r w:rsidRPr="007B6B3B">
        <w:rPr>
          <w:rFonts w:ascii="Arial" w:hAnsi="Arial" w:cs="Arial"/>
          <w:sz w:val="24"/>
        </w:rPr>
        <w:t xml:space="preserve">This SPPN does not offer general or health-specific advice. The Scottish Government provides advice on Coronavirus on its </w:t>
      </w:r>
      <w:hyperlink r:id="rId8" w:history="1">
        <w:r w:rsidRPr="007B6B3B">
          <w:rPr>
            <w:rStyle w:val="Hyperlink"/>
            <w:rFonts w:ascii="Arial" w:hAnsi="Arial" w:cs="Arial"/>
            <w:sz w:val="24"/>
          </w:rPr>
          <w:t>website</w:t>
        </w:r>
      </w:hyperlink>
      <w:r w:rsidRPr="007B6B3B">
        <w:rPr>
          <w:rFonts w:ascii="Arial" w:hAnsi="Arial" w:cs="Arial"/>
          <w:sz w:val="24"/>
        </w:rPr>
        <w:t xml:space="preserve"> and has published a </w:t>
      </w:r>
      <w:hyperlink r:id="rId9" w:history="1">
        <w:r w:rsidRPr="007B6B3B">
          <w:rPr>
            <w:rStyle w:val="Hyperlink"/>
            <w:rFonts w:ascii="Arial" w:hAnsi="Arial" w:cs="Arial"/>
            <w:sz w:val="24"/>
          </w:rPr>
          <w:t>Coronavirus Action Plan</w:t>
        </w:r>
      </w:hyperlink>
      <w:r w:rsidRPr="007B6B3B">
        <w:rPr>
          <w:rFonts w:ascii="Arial" w:hAnsi="Arial" w:cs="Arial"/>
          <w:sz w:val="24"/>
        </w:rPr>
        <w:t xml:space="preserve">.  Advice on substantive </w:t>
      </w:r>
      <w:hyperlink r:id="rId10" w:history="1">
        <w:r w:rsidRPr="007B6B3B">
          <w:rPr>
            <w:rStyle w:val="Hyperlink"/>
            <w:rFonts w:ascii="Arial" w:hAnsi="Arial" w:cs="Arial"/>
            <w:sz w:val="24"/>
          </w:rPr>
          <w:t>support packages</w:t>
        </w:r>
      </w:hyperlink>
      <w:r w:rsidRPr="007B6B3B">
        <w:rPr>
          <w:rFonts w:ascii="Arial" w:hAnsi="Arial" w:cs="Arial"/>
          <w:sz w:val="24"/>
        </w:rPr>
        <w:t xml:space="preserve"> available for business and their employees including details of the </w:t>
      </w:r>
      <w:hyperlink r:id="rId11" w:history="1">
        <w:r w:rsidRPr="007B6B3B">
          <w:rPr>
            <w:rStyle w:val="Hyperlink"/>
            <w:rFonts w:ascii="Arial" w:hAnsi="Arial" w:cs="Arial"/>
            <w:sz w:val="24"/>
          </w:rPr>
          <w:t>Coronavirus Job Retention Scheme</w:t>
        </w:r>
      </w:hyperlink>
      <w:r w:rsidRPr="007B6B3B">
        <w:rPr>
          <w:rStyle w:val="Hyperlink"/>
          <w:rFonts w:ascii="Arial" w:hAnsi="Arial" w:cs="Arial"/>
          <w:sz w:val="24"/>
        </w:rPr>
        <w:t>.</w:t>
      </w:r>
    </w:p>
    <w:p w:rsidR="00017B51" w:rsidRPr="007B6B3B" w:rsidRDefault="00017B51" w:rsidP="00017B51">
      <w:pPr>
        <w:rPr>
          <w:sz w:val="24"/>
        </w:rPr>
      </w:pP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The content of this SPPN is not legal advice and should not be construed as such. Public bodies are advised to seek their own legal advice in relation to any questions and issues they may have.</w:t>
      </w:r>
      <w:r w:rsidRPr="007B6B3B">
        <w:rPr>
          <w:rFonts w:ascii="Arial" w:hAnsi="Arial" w:cs="Arial"/>
          <w:color w:val="44546A"/>
          <w:sz w:val="24"/>
        </w:rPr>
        <w:t xml:space="preserve"> </w:t>
      </w:r>
      <w:r w:rsidRPr="007B6B3B">
        <w:rPr>
          <w:rFonts w:ascii="Arial" w:hAnsi="Arial" w:cs="Arial"/>
          <w:sz w:val="24"/>
        </w:rPr>
        <w:t xml:space="preserve">All funding must be allocated in compliance with the current State aid rules or the </w:t>
      </w:r>
      <w:hyperlink r:id="rId12" w:history="1">
        <w:r w:rsidRPr="007B6B3B">
          <w:rPr>
            <w:rStyle w:val="Hyperlink"/>
            <w:rFonts w:ascii="Arial" w:hAnsi="Arial" w:cs="Arial"/>
            <w:sz w:val="24"/>
          </w:rPr>
          <w:t>Temporary Framework introduced by the European Commission to further support the economy in t</w:t>
        </w:r>
        <w:r w:rsidR="007B6B3B" w:rsidRPr="007B6B3B">
          <w:rPr>
            <w:rStyle w:val="Hyperlink"/>
            <w:rFonts w:ascii="Arial" w:hAnsi="Arial" w:cs="Arial"/>
            <w:sz w:val="24"/>
          </w:rPr>
          <w:t>he COVID-19 outbreak</w:t>
        </w:r>
      </w:hyperlink>
      <w:r w:rsidRPr="007B6B3B">
        <w:rPr>
          <w:rFonts w:ascii="Arial" w:hAnsi="Arial" w:cs="Arial"/>
          <w:sz w:val="24"/>
        </w:rPr>
        <w:t>.</w:t>
      </w:r>
    </w:p>
    <w:p w:rsidR="00017B51" w:rsidRPr="007B6B3B" w:rsidRDefault="00017B51" w:rsidP="00017B51">
      <w:pPr>
        <w:keepNext/>
        <w:spacing w:before="360"/>
        <w:rPr>
          <w:rFonts w:ascii="Arial" w:hAnsi="Arial" w:cs="Arial"/>
          <w:b/>
          <w:sz w:val="24"/>
        </w:rPr>
      </w:pPr>
      <w:r w:rsidRPr="007B6B3B">
        <w:rPr>
          <w:rFonts w:ascii="Arial" w:hAnsi="Arial" w:cs="Arial"/>
          <w:b/>
          <w:sz w:val="24"/>
        </w:rPr>
        <w:t xml:space="preserve">Timing and </w:t>
      </w:r>
      <w:r w:rsidR="007B6B3B">
        <w:rPr>
          <w:rFonts w:ascii="Arial" w:hAnsi="Arial" w:cs="Arial"/>
          <w:b/>
          <w:sz w:val="24"/>
        </w:rPr>
        <w:t>a</w:t>
      </w:r>
      <w:r w:rsidRPr="007B6B3B">
        <w:rPr>
          <w:rFonts w:ascii="Arial" w:hAnsi="Arial" w:cs="Arial"/>
          <w:b/>
          <w:sz w:val="24"/>
        </w:rPr>
        <w:t>ction required</w:t>
      </w: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This SPPN applies with immediate effect and until 30 June 2020; it will be subject to review by then. Public bodies are urged to take immediate action to urgently review their current contracts and consider the options set out in this guidance to provide supplier relief. All decisions must be made on a case by case basis and take account of local governance and audit requirements.</w:t>
      </w:r>
    </w:p>
    <w:p w:rsidR="00017B51" w:rsidRPr="007B6B3B" w:rsidRDefault="00017B51" w:rsidP="007B6B3B">
      <w:pPr>
        <w:keepNext/>
        <w:spacing w:before="360"/>
        <w:jc w:val="left"/>
        <w:rPr>
          <w:rFonts w:ascii="Arial" w:hAnsi="Arial" w:cs="Arial"/>
          <w:b/>
          <w:sz w:val="24"/>
        </w:rPr>
      </w:pPr>
      <w:r w:rsidRPr="007B6B3B">
        <w:rPr>
          <w:rFonts w:ascii="Arial" w:hAnsi="Arial" w:cs="Arial"/>
          <w:b/>
          <w:sz w:val="24"/>
        </w:rPr>
        <w:t xml:space="preserve">Key </w:t>
      </w:r>
      <w:r w:rsidR="007B6B3B">
        <w:rPr>
          <w:rFonts w:ascii="Arial" w:hAnsi="Arial" w:cs="Arial"/>
          <w:b/>
          <w:sz w:val="24"/>
        </w:rPr>
        <w:t>p</w:t>
      </w:r>
      <w:r w:rsidRPr="007B6B3B">
        <w:rPr>
          <w:rFonts w:ascii="Arial" w:hAnsi="Arial" w:cs="Arial"/>
          <w:b/>
          <w:sz w:val="24"/>
        </w:rPr>
        <w:t>oints</w:t>
      </w:r>
    </w:p>
    <w:p w:rsidR="00017B51" w:rsidRPr="007B6B3B" w:rsidRDefault="00017B51" w:rsidP="007B6B3B">
      <w:pPr>
        <w:pStyle w:val="Heading1"/>
        <w:spacing w:after="0" w:line="240" w:lineRule="auto"/>
        <w:jc w:val="left"/>
        <w:rPr>
          <w:rFonts w:ascii="Arial" w:hAnsi="Arial" w:cs="Arial"/>
          <w:sz w:val="24"/>
        </w:rPr>
      </w:pPr>
      <w:r w:rsidRPr="007B6B3B">
        <w:rPr>
          <w:rFonts w:ascii="Arial" w:hAnsi="Arial" w:cs="Arial"/>
          <w:sz w:val="24"/>
        </w:rPr>
        <w:t>The current outbreak of COVID-19 is unprecedented and will have a significant impact on businesses of all sizes. Many suppliers to public bodies will struggle to meet their contractual obligations</w:t>
      </w:r>
      <w:r w:rsidR="007B6B3B">
        <w:rPr>
          <w:rFonts w:ascii="Arial" w:hAnsi="Arial" w:cs="Arial"/>
          <w:sz w:val="24"/>
        </w:rPr>
        <w:t>.</w:t>
      </w:r>
      <w:r w:rsidRPr="007B6B3B">
        <w:rPr>
          <w:rFonts w:ascii="Arial" w:hAnsi="Arial" w:cs="Arial"/>
          <w:sz w:val="24"/>
        </w:rPr>
        <w:t xml:space="preserve"> </w:t>
      </w:r>
      <w:r w:rsidR="007B6B3B">
        <w:rPr>
          <w:rFonts w:ascii="Arial" w:hAnsi="Arial" w:cs="Arial"/>
          <w:sz w:val="24"/>
        </w:rPr>
        <w:t>T</w:t>
      </w:r>
      <w:r w:rsidRPr="007B6B3B">
        <w:rPr>
          <w:rFonts w:ascii="Arial" w:hAnsi="Arial" w:cs="Arial"/>
          <w:sz w:val="24"/>
        </w:rPr>
        <w:t xml:space="preserve">his will put their financial viability, ability to retain staff and their supply chains at risk. Public bodies should act now to </w:t>
      </w:r>
      <w:r w:rsidRPr="007B6B3B">
        <w:rPr>
          <w:rFonts w:ascii="Arial" w:hAnsi="Arial" w:cs="Arial"/>
          <w:sz w:val="24"/>
        </w:rPr>
        <w:lastRenderedPageBreak/>
        <w:t>support their suppliers so they are better able to cope with the current crisis and to resume normal service delivery and fulfil their contractual obligations when the outbreak is over.</w:t>
      </w:r>
    </w:p>
    <w:p w:rsidR="00017B51" w:rsidRPr="007B6B3B" w:rsidRDefault="00017B51" w:rsidP="007B6B3B">
      <w:pPr>
        <w:jc w:val="left"/>
        <w:rPr>
          <w:rFonts w:ascii="Arial" w:hAnsi="Arial" w:cs="Arial"/>
          <w:sz w:val="24"/>
        </w:rPr>
      </w:pPr>
    </w:p>
    <w:p w:rsidR="00017B51" w:rsidRPr="007B6B3B" w:rsidRDefault="00017B51" w:rsidP="007B6B3B">
      <w:pPr>
        <w:pStyle w:val="Heading1"/>
        <w:spacing w:after="0" w:line="240" w:lineRule="auto"/>
        <w:jc w:val="left"/>
        <w:rPr>
          <w:rFonts w:ascii="Arial" w:hAnsi="Arial" w:cs="Arial"/>
          <w:sz w:val="24"/>
        </w:rPr>
      </w:pPr>
      <w:r w:rsidRPr="007B6B3B">
        <w:rPr>
          <w:rFonts w:ascii="Arial" w:hAnsi="Arial" w:cs="Arial"/>
          <w:sz w:val="24"/>
        </w:rPr>
        <w:t>This SPPN offers guidance on steps that public bodies can take to provide supplier relief under existing contracts. Although the guidance makes reference to the Public Contracts (Scotland) Regulations 2015 (2015 Regulations), this is not to be read as meaning that the advice applies only to contracts within scope of those Regulations; these principles also apply to lower value contacts.</w:t>
      </w:r>
    </w:p>
    <w:p w:rsidR="00017B51" w:rsidRPr="007B6B3B" w:rsidRDefault="00017B51" w:rsidP="007B6B3B">
      <w:pPr>
        <w:keepNext/>
        <w:spacing w:before="360"/>
        <w:jc w:val="left"/>
        <w:rPr>
          <w:rFonts w:ascii="Arial" w:hAnsi="Arial" w:cs="Arial"/>
          <w:b/>
          <w:sz w:val="24"/>
        </w:rPr>
      </w:pPr>
      <w:r w:rsidRPr="007B6B3B">
        <w:rPr>
          <w:rFonts w:ascii="Arial" w:hAnsi="Arial" w:cs="Arial"/>
          <w:b/>
          <w:sz w:val="24"/>
        </w:rPr>
        <w:t>Modifying contracts including payment terms for supplier relief</w:t>
      </w:r>
    </w:p>
    <w:p w:rsidR="00017B51" w:rsidRPr="007B6B3B" w:rsidRDefault="00017B51" w:rsidP="007B6B3B">
      <w:pPr>
        <w:pStyle w:val="Heading1"/>
        <w:spacing w:after="0" w:line="240" w:lineRule="auto"/>
        <w:jc w:val="left"/>
        <w:rPr>
          <w:rFonts w:ascii="Arial" w:hAnsi="Arial" w:cs="Arial"/>
          <w:sz w:val="24"/>
        </w:rPr>
      </w:pPr>
      <w:r w:rsidRPr="007B6B3B">
        <w:rPr>
          <w:rFonts w:ascii="Arial" w:hAnsi="Arial" w:cs="Arial"/>
          <w:sz w:val="24"/>
        </w:rPr>
        <w:t xml:space="preserve">It is the view of the Scottish Government that, at this time, the grounds for modifying a contract set out in </w:t>
      </w:r>
      <w:hyperlink r:id="rId13" w:history="1">
        <w:r w:rsidRPr="007B6B3B">
          <w:rPr>
            <w:rStyle w:val="Hyperlink"/>
            <w:rFonts w:ascii="Arial" w:hAnsi="Arial" w:cs="Arial"/>
            <w:sz w:val="24"/>
          </w:rPr>
          <w:t>regulation 72</w:t>
        </w:r>
      </w:hyperlink>
      <w:r w:rsidRPr="007B6B3B">
        <w:rPr>
          <w:rStyle w:val="Hyperlink"/>
          <w:rFonts w:ascii="Arial" w:hAnsi="Arial" w:cs="Arial"/>
          <w:sz w:val="24"/>
        </w:rPr>
        <w:t xml:space="preserve"> </w:t>
      </w:r>
      <w:r w:rsidRPr="007B6B3B">
        <w:rPr>
          <w:rFonts w:ascii="Arial" w:hAnsi="Arial" w:cs="Arial"/>
          <w:sz w:val="24"/>
        </w:rPr>
        <w:t>of the 2015 Regulations may exist for many contracts</w:t>
      </w:r>
      <w:r w:rsidR="007B6B3B">
        <w:rPr>
          <w:rFonts w:ascii="Arial" w:hAnsi="Arial" w:cs="Arial"/>
          <w:sz w:val="24"/>
        </w:rPr>
        <w:t>.</w:t>
      </w:r>
      <w:r w:rsidRPr="007B6B3B">
        <w:rPr>
          <w:rFonts w:ascii="Arial" w:hAnsi="Arial" w:cs="Arial"/>
          <w:sz w:val="24"/>
        </w:rPr>
        <w:t xml:space="preserve"> </w:t>
      </w:r>
      <w:r w:rsidR="007B6B3B">
        <w:rPr>
          <w:rFonts w:ascii="Arial" w:hAnsi="Arial" w:cs="Arial"/>
          <w:sz w:val="24"/>
        </w:rPr>
        <w:t>P</w:t>
      </w:r>
      <w:r w:rsidRPr="007B6B3B">
        <w:rPr>
          <w:rFonts w:ascii="Arial" w:hAnsi="Arial" w:cs="Arial"/>
          <w:sz w:val="24"/>
        </w:rPr>
        <w:t>ublic bodies should consider using this ability to modify payment terms of contracts</w:t>
      </w:r>
      <w:r w:rsidR="007B6B3B">
        <w:rPr>
          <w:rFonts w:ascii="Arial" w:hAnsi="Arial" w:cs="Arial"/>
          <w:sz w:val="24"/>
        </w:rPr>
        <w:t>.</w:t>
      </w:r>
      <w:r w:rsidRPr="007B6B3B">
        <w:rPr>
          <w:rFonts w:ascii="Arial" w:hAnsi="Arial" w:cs="Arial"/>
          <w:sz w:val="24"/>
        </w:rPr>
        <w:t xml:space="preserve"> </w:t>
      </w:r>
      <w:r w:rsidR="007B6B3B">
        <w:rPr>
          <w:rFonts w:ascii="Arial" w:hAnsi="Arial" w:cs="Arial"/>
          <w:sz w:val="24"/>
        </w:rPr>
        <w:t>W</w:t>
      </w:r>
      <w:r w:rsidRPr="007B6B3B">
        <w:rPr>
          <w:rFonts w:ascii="Arial" w:hAnsi="Arial" w:cs="Arial"/>
          <w:sz w:val="24"/>
        </w:rPr>
        <w:t xml:space="preserve">here to do so will be consistent with this regulation and will offer suppliers relief under the terms of their contract. </w:t>
      </w:r>
      <w:hyperlink r:id="rId14" w:history="1">
        <w:r w:rsidRPr="007B6B3B">
          <w:rPr>
            <w:rStyle w:val="Hyperlink"/>
            <w:rFonts w:ascii="Arial" w:hAnsi="Arial" w:cs="Arial"/>
            <w:sz w:val="24"/>
          </w:rPr>
          <w:t>SPPN 4/2020</w:t>
        </w:r>
      </w:hyperlink>
      <w:r w:rsidRPr="007B6B3B">
        <w:rPr>
          <w:rFonts w:ascii="Arial" w:hAnsi="Arial" w:cs="Arial"/>
          <w:sz w:val="24"/>
        </w:rPr>
        <w:t xml:space="preserve"> sets out guidance on contract modification, including the need for a contract variation notice.</w:t>
      </w:r>
    </w:p>
    <w:p w:rsidR="00017B51" w:rsidRPr="007B6B3B" w:rsidRDefault="00017B51" w:rsidP="007B6B3B">
      <w:pPr>
        <w:pStyle w:val="Heading1"/>
        <w:numPr>
          <w:ilvl w:val="0"/>
          <w:numId w:val="0"/>
        </w:numPr>
        <w:jc w:val="left"/>
        <w:rPr>
          <w:rFonts w:ascii="Arial" w:hAnsi="Arial" w:cs="Arial"/>
          <w:sz w:val="24"/>
        </w:rPr>
      </w:pPr>
      <w:r w:rsidRPr="007B6B3B">
        <w:rPr>
          <w:rFonts w:ascii="Arial" w:hAnsi="Arial" w:cs="Arial"/>
          <w:sz w:val="24"/>
        </w:rPr>
        <w:t xml:space="preserve"> </w:t>
      </w:r>
    </w:p>
    <w:p w:rsidR="00017B51" w:rsidRPr="007B6B3B" w:rsidRDefault="00017B51" w:rsidP="007B6B3B">
      <w:pPr>
        <w:pStyle w:val="Heading1"/>
        <w:spacing w:after="0" w:line="240" w:lineRule="auto"/>
        <w:contextualSpacing/>
        <w:jc w:val="left"/>
        <w:rPr>
          <w:rFonts w:ascii="Arial" w:hAnsi="Arial" w:cs="Arial"/>
          <w:sz w:val="24"/>
        </w:rPr>
      </w:pPr>
      <w:r w:rsidRPr="007B6B3B">
        <w:rPr>
          <w:rFonts w:ascii="Arial" w:hAnsi="Arial" w:cs="Arial"/>
          <w:sz w:val="24"/>
        </w:rPr>
        <w:t xml:space="preserve">Annex A to this SPPN provides a template of Model Interim Payment Terms that public bodies may wish to use when providing contractual relief. The Model Interim Payment Terms are designed for public contracts for the delivery of goods and services. Public bodies should seek legal advice to ensure that the Model Interim Payment Terms are consistent with the contract which they seek to vary. </w:t>
      </w:r>
    </w:p>
    <w:p w:rsidR="00017B51" w:rsidRPr="007B6B3B" w:rsidRDefault="00017B51" w:rsidP="007B6B3B">
      <w:pPr>
        <w:jc w:val="left"/>
        <w:rPr>
          <w:rFonts w:ascii="Arial" w:hAnsi="Arial" w:cs="Arial"/>
          <w:sz w:val="24"/>
        </w:rPr>
      </w:pPr>
    </w:p>
    <w:p w:rsidR="00017B51" w:rsidRPr="007B6B3B" w:rsidRDefault="00017B51" w:rsidP="007B6B3B">
      <w:pPr>
        <w:pStyle w:val="Heading1"/>
        <w:spacing w:after="0" w:line="240" w:lineRule="auto"/>
        <w:jc w:val="left"/>
        <w:rPr>
          <w:rFonts w:ascii="Arial" w:hAnsi="Arial" w:cs="Arial"/>
          <w:sz w:val="24"/>
        </w:rPr>
      </w:pPr>
      <w:r w:rsidRPr="007B6B3B">
        <w:rPr>
          <w:rFonts w:ascii="Arial" w:hAnsi="Arial" w:cs="Arial"/>
          <w:sz w:val="24"/>
        </w:rPr>
        <w:t xml:space="preserve">Key points from </w:t>
      </w:r>
      <w:r w:rsidR="007B6B3B">
        <w:rPr>
          <w:rFonts w:ascii="Arial" w:hAnsi="Arial" w:cs="Arial"/>
          <w:sz w:val="24"/>
        </w:rPr>
        <w:t>a</w:t>
      </w:r>
      <w:r w:rsidRPr="007B6B3B">
        <w:rPr>
          <w:rFonts w:ascii="Arial" w:hAnsi="Arial" w:cs="Arial"/>
          <w:sz w:val="24"/>
        </w:rPr>
        <w:t xml:space="preserve">nnex A are: </w:t>
      </w:r>
    </w:p>
    <w:p w:rsidR="00017B51" w:rsidRPr="007B6B3B" w:rsidRDefault="00017B51" w:rsidP="007B6B3B">
      <w:pPr>
        <w:pStyle w:val="ListParagraph"/>
        <w:numPr>
          <w:ilvl w:val="0"/>
          <w:numId w:val="38"/>
        </w:numPr>
        <w:tabs>
          <w:tab w:val="left" w:pos="-426"/>
          <w:tab w:val="left" w:pos="1440"/>
          <w:tab w:val="left" w:pos="2160"/>
          <w:tab w:val="left" w:pos="2880"/>
          <w:tab w:val="left" w:pos="4680"/>
          <w:tab w:val="left" w:pos="5400"/>
        </w:tabs>
        <w:spacing w:after="0" w:line="240" w:lineRule="auto"/>
        <w:contextualSpacing w:val="0"/>
        <w:jc w:val="left"/>
        <w:rPr>
          <w:rFonts w:ascii="Arial" w:hAnsi="Arial" w:cs="Arial"/>
          <w:sz w:val="24"/>
        </w:rPr>
      </w:pPr>
      <w:r w:rsidRPr="007B6B3B">
        <w:rPr>
          <w:rFonts w:ascii="Arial" w:hAnsi="Arial" w:cs="Arial"/>
          <w:sz w:val="24"/>
        </w:rPr>
        <w:t>It will be for a supplier to set out proposals to vary an existing contract and/or request interim / adva</w:t>
      </w:r>
      <w:r w:rsidR="007B6B3B">
        <w:rPr>
          <w:rFonts w:ascii="Arial" w:hAnsi="Arial" w:cs="Arial"/>
          <w:sz w:val="24"/>
        </w:rPr>
        <w:t>nce payment (see para 10 below).</w:t>
      </w:r>
    </w:p>
    <w:p w:rsidR="00017B51" w:rsidRPr="007B6B3B" w:rsidRDefault="00017B51" w:rsidP="007B6B3B">
      <w:pPr>
        <w:pStyle w:val="ListParagraph"/>
        <w:numPr>
          <w:ilvl w:val="0"/>
          <w:numId w:val="38"/>
        </w:numPr>
        <w:tabs>
          <w:tab w:val="left" w:pos="-426"/>
          <w:tab w:val="left" w:pos="1440"/>
          <w:tab w:val="left" w:pos="2160"/>
          <w:tab w:val="left" w:pos="2880"/>
          <w:tab w:val="left" w:pos="4680"/>
          <w:tab w:val="left" w:pos="5400"/>
        </w:tabs>
        <w:spacing w:after="0" w:line="240" w:lineRule="auto"/>
        <w:contextualSpacing w:val="0"/>
        <w:jc w:val="left"/>
        <w:rPr>
          <w:rFonts w:ascii="Arial" w:hAnsi="Arial" w:cs="Arial"/>
          <w:sz w:val="24"/>
        </w:rPr>
      </w:pPr>
      <w:r w:rsidRPr="007B6B3B">
        <w:rPr>
          <w:rFonts w:ascii="Arial" w:hAnsi="Arial" w:cs="Arial"/>
          <w:sz w:val="24"/>
        </w:rPr>
        <w:t>Both parties will be required to explore if other changes to the contract (</w:t>
      </w:r>
      <w:r w:rsidR="007B6B3B">
        <w:rPr>
          <w:rFonts w:ascii="Arial" w:hAnsi="Arial" w:cs="Arial"/>
          <w:sz w:val="24"/>
        </w:rPr>
        <w:t>for example,</w:t>
      </w:r>
      <w:r w:rsidRPr="007B6B3B">
        <w:rPr>
          <w:rFonts w:ascii="Arial" w:hAnsi="Arial" w:cs="Arial"/>
          <w:sz w:val="24"/>
        </w:rPr>
        <w:t xml:space="preserve"> rescheduled delivery dates) would wo</w:t>
      </w:r>
      <w:r w:rsidR="007B6B3B">
        <w:rPr>
          <w:rFonts w:ascii="Arial" w:hAnsi="Arial" w:cs="Arial"/>
          <w:sz w:val="24"/>
        </w:rPr>
        <w:t>rk better.</w:t>
      </w:r>
    </w:p>
    <w:p w:rsidR="00017B51" w:rsidRPr="007B6B3B" w:rsidRDefault="00017B51" w:rsidP="007B6B3B">
      <w:pPr>
        <w:pStyle w:val="ListParagraph"/>
        <w:numPr>
          <w:ilvl w:val="0"/>
          <w:numId w:val="38"/>
        </w:numPr>
        <w:tabs>
          <w:tab w:val="left" w:pos="-426"/>
          <w:tab w:val="left" w:pos="1440"/>
          <w:tab w:val="left" w:pos="2160"/>
          <w:tab w:val="left" w:pos="2880"/>
          <w:tab w:val="left" w:pos="4680"/>
          <w:tab w:val="left" w:pos="5400"/>
        </w:tabs>
        <w:spacing w:after="0" w:line="240" w:lineRule="auto"/>
        <w:contextualSpacing w:val="0"/>
        <w:jc w:val="left"/>
        <w:rPr>
          <w:rFonts w:ascii="Arial" w:hAnsi="Arial" w:cs="Arial"/>
          <w:sz w:val="24"/>
        </w:rPr>
      </w:pPr>
      <w:r w:rsidRPr="007B6B3B">
        <w:rPr>
          <w:rFonts w:ascii="Arial" w:hAnsi="Arial" w:cs="Arial"/>
          <w:sz w:val="24"/>
        </w:rPr>
        <w:t>The supplier will not be entitled to combine a claim under the contract with any other COVID-19 related relief, grant, intervention or other measure which results in the supplier receiving more than one benefit/relief for the same underlying cash-flow issue</w:t>
      </w:r>
      <w:r w:rsidR="007B6B3B">
        <w:rPr>
          <w:rFonts w:ascii="Arial" w:hAnsi="Arial" w:cs="Arial"/>
          <w:sz w:val="24"/>
        </w:rPr>
        <w:t>.</w:t>
      </w:r>
    </w:p>
    <w:p w:rsidR="00017B51" w:rsidRPr="007B6B3B" w:rsidRDefault="00017B51" w:rsidP="007B6B3B">
      <w:pPr>
        <w:pStyle w:val="ListParagraph"/>
        <w:numPr>
          <w:ilvl w:val="0"/>
          <w:numId w:val="38"/>
        </w:numPr>
        <w:tabs>
          <w:tab w:val="left" w:pos="-426"/>
          <w:tab w:val="left" w:pos="1440"/>
          <w:tab w:val="left" w:pos="2160"/>
          <w:tab w:val="left" w:pos="2880"/>
          <w:tab w:val="left" w:pos="4680"/>
          <w:tab w:val="left" w:pos="5400"/>
        </w:tabs>
        <w:spacing w:after="0" w:line="240" w:lineRule="auto"/>
        <w:contextualSpacing w:val="0"/>
        <w:jc w:val="left"/>
        <w:rPr>
          <w:rFonts w:ascii="Arial" w:hAnsi="Arial" w:cs="Arial"/>
          <w:sz w:val="24"/>
        </w:rPr>
      </w:pPr>
      <w:r w:rsidRPr="007B6B3B">
        <w:rPr>
          <w:rFonts w:ascii="Arial" w:hAnsi="Arial" w:cs="Arial"/>
          <w:sz w:val="24"/>
        </w:rPr>
        <w:t>On request, the supplier will have to evidence that any monies paid</w:t>
      </w:r>
      <w:r w:rsidR="007B6B3B">
        <w:rPr>
          <w:rFonts w:ascii="Arial" w:hAnsi="Arial" w:cs="Arial"/>
          <w:sz w:val="24"/>
        </w:rPr>
        <w:t xml:space="preserve"> out have been used as intended.</w:t>
      </w:r>
    </w:p>
    <w:p w:rsidR="00017B51" w:rsidRPr="007B6B3B" w:rsidRDefault="00017B51" w:rsidP="007B6B3B">
      <w:pPr>
        <w:pStyle w:val="ListParagraph"/>
        <w:numPr>
          <w:ilvl w:val="0"/>
          <w:numId w:val="38"/>
        </w:numPr>
        <w:tabs>
          <w:tab w:val="left" w:pos="-426"/>
          <w:tab w:val="left" w:pos="1440"/>
          <w:tab w:val="left" w:pos="2160"/>
          <w:tab w:val="left" w:pos="2880"/>
          <w:tab w:val="left" w:pos="4680"/>
          <w:tab w:val="left" w:pos="5400"/>
        </w:tabs>
        <w:spacing w:after="0" w:line="240" w:lineRule="auto"/>
        <w:contextualSpacing w:val="0"/>
        <w:jc w:val="left"/>
        <w:rPr>
          <w:rFonts w:ascii="Arial" w:hAnsi="Arial" w:cs="Arial"/>
          <w:sz w:val="24"/>
        </w:rPr>
      </w:pPr>
      <w:r w:rsidRPr="007B6B3B">
        <w:rPr>
          <w:rFonts w:ascii="Arial" w:hAnsi="Arial" w:cs="Arial"/>
          <w:sz w:val="24"/>
        </w:rPr>
        <w:t xml:space="preserve">A condition of payment will be that the supplier must also promptly pay its staff and </w:t>
      </w:r>
      <w:r w:rsidR="007B6B3B">
        <w:rPr>
          <w:rFonts w:ascii="Arial" w:hAnsi="Arial" w:cs="Arial"/>
          <w:sz w:val="24"/>
        </w:rPr>
        <w:t>supply chain under the contract.</w:t>
      </w:r>
    </w:p>
    <w:p w:rsidR="00017B51" w:rsidRPr="007B6B3B" w:rsidRDefault="00017B51" w:rsidP="007B6B3B">
      <w:pPr>
        <w:pStyle w:val="ListParagraph"/>
        <w:numPr>
          <w:ilvl w:val="0"/>
          <w:numId w:val="38"/>
        </w:numPr>
        <w:tabs>
          <w:tab w:val="left" w:pos="-426"/>
          <w:tab w:val="left" w:pos="1440"/>
          <w:tab w:val="left" w:pos="2160"/>
          <w:tab w:val="left" w:pos="2880"/>
          <w:tab w:val="left" w:pos="4680"/>
          <w:tab w:val="left" w:pos="5400"/>
        </w:tabs>
        <w:spacing w:after="0" w:line="240" w:lineRule="auto"/>
        <w:contextualSpacing w:val="0"/>
        <w:jc w:val="left"/>
        <w:rPr>
          <w:rFonts w:ascii="Arial" w:hAnsi="Arial" w:cs="Arial"/>
          <w:sz w:val="24"/>
        </w:rPr>
      </w:pPr>
      <w:r w:rsidRPr="007B6B3B">
        <w:rPr>
          <w:rFonts w:ascii="Arial" w:hAnsi="Arial" w:cs="Arial"/>
          <w:sz w:val="24"/>
        </w:rPr>
        <w:t>Suppliers will not be able to claim where there is no contractual volume commitment to deliver nor will not be able to claim for profit on undeliver</w:t>
      </w:r>
      <w:r w:rsidR="007B6B3B">
        <w:rPr>
          <w:rFonts w:ascii="Arial" w:hAnsi="Arial" w:cs="Arial"/>
          <w:sz w:val="24"/>
        </w:rPr>
        <w:t>ed elements of the contract.</w:t>
      </w:r>
    </w:p>
    <w:p w:rsidR="00017B51" w:rsidRPr="007B6B3B" w:rsidRDefault="00017B51" w:rsidP="007B6B3B">
      <w:pPr>
        <w:pStyle w:val="ListParagraph"/>
        <w:numPr>
          <w:ilvl w:val="0"/>
          <w:numId w:val="38"/>
        </w:numPr>
        <w:tabs>
          <w:tab w:val="left" w:pos="-426"/>
          <w:tab w:val="left" w:pos="1440"/>
          <w:tab w:val="left" w:pos="2160"/>
          <w:tab w:val="left" w:pos="2880"/>
          <w:tab w:val="left" w:pos="4680"/>
          <w:tab w:val="left" w:pos="5400"/>
        </w:tabs>
        <w:spacing w:after="0" w:line="240" w:lineRule="auto"/>
        <w:contextualSpacing w:val="0"/>
        <w:jc w:val="left"/>
        <w:rPr>
          <w:rFonts w:ascii="Arial" w:hAnsi="Arial" w:cs="Arial"/>
          <w:sz w:val="24"/>
        </w:rPr>
      </w:pPr>
      <w:r w:rsidRPr="007B6B3B">
        <w:rPr>
          <w:rFonts w:ascii="Arial" w:hAnsi="Arial" w:cs="Arial"/>
          <w:sz w:val="24"/>
        </w:rPr>
        <w:t>Monies paid can be recovered by public bodies in specified circumstances.</w:t>
      </w:r>
    </w:p>
    <w:p w:rsidR="00017B51" w:rsidRDefault="00017B51" w:rsidP="00017B51">
      <w:pPr>
        <w:pStyle w:val="ListParagraph"/>
        <w:tabs>
          <w:tab w:val="left" w:pos="-426"/>
          <w:tab w:val="left" w:pos="1440"/>
          <w:tab w:val="left" w:pos="2160"/>
          <w:tab w:val="left" w:pos="2880"/>
          <w:tab w:val="left" w:pos="4680"/>
          <w:tab w:val="left" w:pos="5400"/>
        </w:tabs>
        <w:ind w:left="1080"/>
        <w:contextualSpacing w:val="0"/>
      </w:pPr>
    </w:p>
    <w:p w:rsidR="00017B51" w:rsidRPr="007B6B3B" w:rsidRDefault="00017B51" w:rsidP="00017B51">
      <w:pPr>
        <w:keepNext/>
        <w:spacing w:before="360"/>
        <w:rPr>
          <w:rFonts w:ascii="Arial" w:hAnsi="Arial" w:cs="Arial"/>
          <w:b/>
          <w:sz w:val="24"/>
        </w:rPr>
      </w:pPr>
      <w:r w:rsidRPr="007B6B3B">
        <w:rPr>
          <w:rFonts w:ascii="Arial" w:hAnsi="Arial" w:cs="Arial"/>
          <w:b/>
          <w:sz w:val="24"/>
        </w:rPr>
        <w:lastRenderedPageBreak/>
        <w:t xml:space="preserve">Payment to </w:t>
      </w:r>
      <w:r w:rsidR="007B6B3B">
        <w:rPr>
          <w:rFonts w:ascii="Arial" w:hAnsi="Arial" w:cs="Arial"/>
          <w:b/>
          <w:sz w:val="24"/>
        </w:rPr>
        <w:t>s</w:t>
      </w:r>
      <w:r w:rsidRPr="007B6B3B">
        <w:rPr>
          <w:rFonts w:ascii="Arial" w:hAnsi="Arial" w:cs="Arial"/>
          <w:b/>
          <w:sz w:val="24"/>
        </w:rPr>
        <w:t>uppliers</w:t>
      </w: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 xml:space="preserve">The </w:t>
      </w:r>
      <w:hyperlink r:id="rId15" w:history="1">
        <w:r w:rsidRPr="007B6B3B">
          <w:rPr>
            <w:rStyle w:val="Hyperlink"/>
            <w:rFonts w:ascii="Arial" w:hAnsi="Arial" w:cs="Arial"/>
            <w:sz w:val="24"/>
          </w:rPr>
          <w:t>Scottish Public Finance Manual (SPFM)</w:t>
        </w:r>
      </w:hyperlink>
      <w:r w:rsidRPr="007B6B3B">
        <w:rPr>
          <w:rFonts w:ascii="Arial" w:hAnsi="Arial" w:cs="Arial"/>
          <w:sz w:val="24"/>
        </w:rPr>
        <w:t xml:space="preserve"> currently discourages payment in advance of need unless in exceptional circumstances. In the current circumstances, </w:t>
      </w:r>
      <w:r w:rsidR="007B6B3B">
        <w:rPr>
          <w:rFonts w:ascii="Arial" w:hAnsi="Arial" w:cs="Arial"/>
          <w:sz w:val="24"/>
        </w:rPr>
        <w:t>Scottish Government (SG) c</w:t>
      </w:r>
      <w:r w:rsidRPr="007B6B3B">
        <w:rPr>
          <w:rFonts w:ascii="Arial" w:hAnsi="Arial" w:cs="Arial"/>
          <w:sz w:val="24"/>
        </w:rPr>
        <w:t xml:space="preserve">entral </w:t>
      </w:r>
      <w:r w:rsidR="007B6B3B">
        <w:rPr>
          <w:rFonts w:ascii="Arial" w:hAnsi="Arial" w:cs="Arial"/>
          <w:sz w:val="24"/>
        </w:rPr>
        <w:t>f</w:t>
      </w:r>
      <w:r w:rsidRPr="007B6B3B">
        <w:rPr>
          <w:rFonts w:ascii="Arial" w:hAnsi="Arial" w:cs="Arial"/>
          <w:sz w:val="24"/>
        </w:rPr>
        <w:t xml:space="preserve">inance and </w:t>
      </w:r>
      <w:r w:rsidR="007B6B3B">
        <w:rPr>
          <w:rFonts w:ascii="Arial" w:hAnsi="Arial" w:cs="Arial"/>
          <w:sz w:val="24"/>
        </w:rPr>
        <w:t>p</w:t>
      </w:r>
      <w:r w:rsidRPr="007B6B3B">
        <w:rPr>
          <w:rFonts w:ascii="Arial" w:hAnsi="Arial" w:cs="Arial"/>
          <w:sz w:val="24"/>
        </w:rPr>
        <w:t xml:space="preserve">rocurement consent is granted for payments in advance of need where the Accountable Officer is satisfied that a value for money case is made by virtue of securing continuity of supply of critical services in the medium and long term. This consent is capped at 25% of the value of the contract and applies until the end of June 2020. Central SG </w:t>
      </w:r>
      <w:r w:rsidR="007B6B3B">
        <w:rPr>
          <w:rFonts w:ascii="Arial" w:hAnsi="Arial" w:cs="Arial"/>
          <w:sz w:val="24"/>
        </w:rPr>
        <w:t>f</w:t>
      </w:r>
      <w:r w:rsidRPr="007B6B3B">
        <w:rPr>
          <w:rFonts w:ascii="Arial" w:hAnsi="Arial" w:cs="Arial"/>
          <w:sz w:val="24"/>
        </w:rPr>
        <w:t xml:space="preserve">inance and </w:t>
      </w:r>
      <w:r w:rsidR="007B6B3B">
        <w:rPr>
          <w:rFonts w:ascii="Arial" w:hAnsi="Arial" w:cs="Arial"/>
          <w:sz w:val="24"/>
        </w:rPr>
        <w:t>p</w:t>
      </w:r>
      <w:r w:rsidRPr="007B6B3B">
        <w:rPr>
          <w:rFonts w:ascii="Arial" w:hAnsi="Arial" w:cs="Arial"/>
          <w:sz w:val="24"/>
        </w:rPr>
        <w:t xml:space="preserve">rocurement will </w:t>
      </w:r>
      <w:r w:rsidR="007B6B3B">
        <w:rPr>
          <w:rFonts w:ascii="Arial" w:hAnsi="Arial" w:cs="Arial"/>
          <w:sz w:val="24"/>
        </w:rPr>
        <w:t xml:space="preserve">review in mid </w:t>
      </w:r>
      <w:r w:rsidRPr="007B6B3B">
        <w:rPr>
          <w:rFonts w:ascii="Arial" w:hAnsi="Arial" w:cs="Arial"/>
          <w:sz w:val="24"/>
        </w:rPr>
        <w:t xml:space="preserve">June whether this consent needs to be extended for a further period. Consent for payment in advance of need in excess of this amount should be sought from SG </w:t>
      </w:r>
      <w:r w:rsidR="007B6B3B">
        <w:rPr>
          <w:rFonts w:ascii="Arial" w:hAnsi="Arial" w:cs="Arial"/>
          <w:sz w:val="24"/>
        </w:rPr>
        <w:t>c</w:t>
      </w:r>
      <w:r w:rsidRPr="007B6B3B">
        <w:rPr>
          <w:rFonts w:ascii="Arial" w:hAnsi="Arial" w:cs="Arial"/>
          <w:sz w:val="24"/>
        </w:rPr>
        <w:t xml:space="preserve">entral </w:t>
      </w:r>
      <w:r w:rsidR="007B6B3B">
        <w:rPr>
          <w:rFonts w:ascii="Arial" w:hAnsi="Arial" w:cs="Arial"/>
          <w:sz w:val="24"/>
        </w:rPr>
        <w:t>f</w:t>
      </w:r>
      <w:r w:rsidRPr="007B6B3B">
        <w:rPr>
          <w:rFonts w:ascii="Arial" w:hAnsi="Arial" w:cs="Arial"/>
          <w:sz w:val="24"/>
        </w:rPr>
        <w:t xml:space="preserve">inance and </w:t>
      </w:r>
      <w:r w:rsidR="007B6B3B">
        <w:rPr>
          <w:rFonts w:ascii="Arial" w:hAnsi="Arial" w:cs="Arial"/>
          <w:sz w:val="24"/>
        </w:rPr>
        <w:t>p</w:t>
      </w:r>
      <w:r w:rsidRPr="007B6B3B">
        <w:rPr>
          <w:rFonts w:ascii="Arial" w:hAnsi="Arial" w:cs="Arial"/>
          <w:sz w:val="24"/>
        </w:rPr>
        <w:t>rocurement in the usual way. This consent does not alleviate Accountable Officers of their duties to ensure the value for money, regularity and propriety of all spending or for other contracting authorities to conduct appropriate and proportionate due diligence to ensure such payments are necessary for continuity of supply of critical services.</w:t>
      </w:r>
    </w:p>
    <w:p w:rsidR="00017B51" w:rsidRPr="007B6B3B" w:rsidRDefault="00017B51" w:rsidP="00017B51">
      <w:pPr>
        <w:rPr>
          <w:rFonts w:ascii="Arial" w:hAnsi="Arial" w:cs="Arial"/>
          <w:sz w:val="24"/>
        </w:rPr>
      </w:pP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Those public bodies not covered by the SPFM should satisfy themselves their own accounting rules will permit payment in advance in the current environment.</w:t>
      </w:r>
    </w:p>
    <w:p w:rsidR="00017B51" w:rsidRPr="007B6B3B" w:rsidRDefault="00017B51" w:rsidP="00017B51">
      <w:pPr>
        <w:rPr>
          <w:rFonts w:ascii="Arial" w:hAnsi="Arial" w:cs="Arial"/>
          <w:sz w:val="24"/>
        </w:rPr>
      </w:pP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Continuing to make payments to suppliers will present risks including that, despite these exceptional actions, a supplier may still become insolvent. These risks will need to be managed by public bodies on a case by case basis.</w:t>
      </w:r>
    </w:p>
    <w:p w:rsidR="00017B51" w:rsidRPr="007B6B3B" w:rsidRDefault="00017B51" w:rsidP="00017B51">
      <w:pPr>
        <w:rPr>
          <w:rFonts w:ascii="Arial" w:hAnsi="Arial" w:cs="Arial"/>
          <w:sz w:val="24"/>
        </w:rPr>
      </w:pP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Public bodies should aim to work with suppliers and, if appropriate, provide relief against their current contractual terms</w:t>
      </w:r>
      <w:r w:rsidR="00A02D98">
        <w:rPr>
          <w:rFonts w:ascii="Arial" w:hAnsi="Arial" w:cs="Arial"/>
          <w:sz w:val="24"/>
        </w:rPr>
        <w:t>.</w:t>
      </w:r>
      <w:r w:rsidRPr="007B6B3B">
        <w:rPr>
          <w:rFonts w:ascii="Arial" w:hAnsi="Arial" w:cs="Arial"/>
          <w:sz w:val="24"/>
        </w:rPr>
        <w:t xml:space="preserve"> </w:t>
      </w:r>
      <w:r w:rsidR="00A02D98">
        <w:rPr>
          <w:rFonts w:ascii="Arial" w:hAnsi="Arial" w:cs="Arial"/>
          <w:sz w:val="24"/>
        </w:rPr>
        <w:t>F</w:t>
      </w:r>
      <w:r w:rsidRPr="007B6B3B">
        <w:rPr>
          <w:rFonts w:ascii="Arial" w:hAnsi="Arial" w:cs="Arial"/>
          <w:sz w:val="24"/>
        </w:rPr>
        <w:t>or example relief on service level expectations including key performance indicators (KPIs) and service credits</w:t>
      </w:r>
      <w:r w:rsidR="00A02D98">
        <w:rPr>
          <w:rFonts w:ascii="Arial" w:hAnsi="Arial" w:cs="Arial"/>
          <w:sz w:val="24"/>
        </w:rPr>
        <w:t>. This</w:t>
      </w:r>
      <w:r w:rsidRPr="007B6B3B">
        <w:rPr>
          <w:rFonts w:ascii="Arial" w:hAnsi="Arial" w:cs="Arial"/>
          <w:sz w:val="24"/>
        </w:rPr>
        <w:t xml:space="preserve"> maintain</w:t>
      </w:r>
      <w:r w:rsidR="00A02D98">
        <w:rPr>
          <w:rFonts w:ascii="Arial" w:hAnsi="Arial" w:cs="Arial"/>
          <w:sz w:val="24"/>
        </w:rPr>
        <w:t>s</w:t>
      </w:r>
      <w:r w:rsidRPr="007B6B3B">
        <w:rPr>
          <w:rFonts w:ascii="Arial" w:hAnsi="Arial" w:cs="Arial"/>
          <w:sz w:val="24"/>
        </w:rPr>
        <w:t xml:space="preserve"> business and service continuity for example, to provide goods or services to support temporary or critical Covid-19 related public services rather than the original scope of the contract. Claims by suppliers for other forms of contractual relief, such as force majeure</w:t>
      </w:r>
      <w:r w:rsidRPr="007B6B3B">
        <w:rPr>
          <w:rStyle w:val="FootnoteReference"/>
          <w:rFonts w:ascii="Arial" w:hAnsi="Arial" w:cs="Arial"/>
          <w:sz w:val="24"/>
        </w:rPr>
        <w:footnoteReference w:id="1"/>
      </w:r>
      <w:r w:rsidRPr="007B6B3B">
        <w:rPr>
          <w:rFonts w:ascii="Arial" w:hAnsi="Arial" w:cs="Arial"/>
          <w:sz w:val="24"/>
        </w:rPr>
        <w:t xml:space="preserve"> should be considered as a last resort and legal advice should be sought.</w:t>
      </w:r>
    </w:p>
    <w:p w:rsidR="00017B51" w:rsidRPr="007B6B3B" w:rsidRDefault="00017B51" w:rsidP="00017B51">
      <w:pPr>
        <w:rPr>
          <w:rFonts w:ascii="Arial" w:hAnsi="Arial" w:cs="Arial"/>
          <w:sz w:val="24"/>
        </w:rPr>
      </w:pP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 xml:space="preserve">See more guidance on payment to suppliers – </w:t>
      </w:r>
      <w:r w:rsidR="00A02D98">
        <w:rPr>
          <w:rFonts w:ascii="Arial" w:hAnsi="Arial" w:cs="Arial"/>
          <w:sz w:val="24"/>
        </w:rPr>
        <w:t>a</w:t>
      </w:r>
      <w:r w:rsidRPr="007B6B3B">
        <w:rPr>
          <w:rFonts w:ascii="Arial" w:hAnsi="Arial" w:cs="Arial"/>
          <w:sz w:val="24"/>
        </w:rPr>
        <w:t>nnex B.</w:t>
      </w:r>
    </w:p>
    <w:p w:rsidR="00017B51" w:rsidRPr="007B6B3B" w:rsidRDefault="00017B51" w:rsidP="00017B51">
      <w:pPr>
        <w:keepNext/>
        <w:spacing w:before="360"/>
        <w:rPr>
          <w:rFonts w:ascii="Arial" w:hAnsi="Arial" w:cs="Arial"/>
          <w:b/>
          <w:sz w:val="24"/>
        </w:rPr>
      </w:pPr>
      <w:r w:rsidRPr="007B6B3B">
        <w:rPr>
          <w:rFonts w:ascii="Arial" w:hAnsi="Arial" w:cs="Arial"/>
          <w:b/>
          <w:sz w:val="24"/>
        </w:rPr>
        <w:t>Prompt payment of invoices and interim applications</w:t>
      </w: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 xml:space="preserve">Public bodies should pay suppliers as quickly as possible to maintain cash flow and protect jobs. Public sector organisations are bound by the Late Payments of Commercial Debts (Interest) Act 1998, which requires payment to be made with 30 </w:t>
      </w:r>
      <w:r w:rsidRPr="007B6B3B">
        <w:rPr>
          <w:rFonts w:ascii="Arial" w:hAnsi="Arial" w:cs="Arial"/>
          <w:sz w:val="24"/>
        </w:rPr>
        <w:lastRenderedPageBreak/>
        <w:t>days after receipt of a valid invoice, or any other period the contract terms may specify. Public bodies should now aim to accelerate their payment practice to ensure payment is made as quickly as possible to their suppliers to maintain cash flow and protect jobs.</w:t>
      </w:r>
    </w:p>
    <w:p w:rsidR="00017B51" w:rsidRPr="007B6B3B" w:rsidRDefault="00017B51" w:rsidP="00017B51">
      <w:pPr>
        <w:rPr>
          <w:rFonts w:ascii="Arial" w:hAnsi="Arial" w:cs="Arial"/>
          <w:sz w:val="24"/>
        </w:rPr>
      </w:pP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 xml:space="preserve">See more guidance on prompt payment of invoices – </w:t>
      </w:r>
      <w:r w:rsidR="00A02D98">
        <w:rPr>
          <w:rFonts w:ascii="Arial" w:hAnsi="Arial" w:cs="Arial"/>
          <w:sz w:val="24"/>
        </w:rPr>
        <w:t>a</w:t>
      </w:r>
      <w:r w:rsidRPr="007B6B3B">
        <w:rPr>
          <w:rFonts w:ascii="Arial" w:hAnsi="Arial" w:cs="Arial"/>
          <w:sz w:val="24"/>
        </w:rPr>
        <w:t>nnex C</w:t>
      </w:r>
    </w:p>
    <w:p w:rsidR="00017B51" w:rsidRPr="007B6B3B" w:rsidRDefault="00017B51" w:rsidP="00017B51">
      <w:pPr>
        <w:keepNext/>
        <w:spacing w:before="360"/>
        <w:rPr>
          <w:rFonts w:ascii="Arial" w:hAnsi="Arial" w:cs="Arial"/>
          <w:b/>
          <w:sz w:val="24"/>
        </w:rPr>
      </w:pPr>
      <w:r w:rsidRPr="007B6B3B">
        <w:rPr>
          <w:rFonts w:ascii="Arial" w:hAnsi="Arial" w:cs="Arial"/>
          <w:b/>
          <w:sz w:val="24"/>
        </w:rPr>
        <w:t>Dissemination</w:t>
      </w: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This SPPN is applicable to all Scottish contracting authorities, including central government departments, executive agencies, non-departmental public bodies, local authorities, NHS bodies and the wider public sector. This SPPN covers goods and services contracts put in place by Scottish public bodies. The principles also apply to works contracts, for which further guidance will be issued.</w:t>
      </w:r>
    </w:p>
    <w:p w:rsidR="00017B51" w:rsidRPr="007B6B3B" w:rsidRDefault="00017B51" w:rsidP="00017B51">
      <w:pPr>
        <w:rPr>
          <w:rFonts w:ascii="Arial" w:hAnsi="Arial" w:cs="Arial"/>
          <w:sz w:val="24"/>
        </w:rPr>
      </w:pPr>
    </w:p>
    <w:p w:rsidR="00017B51" w:rsidRPr="007B6B3B" w:rsidRDefault="00017B51" w:rsidP="00017B51">
      <w:pPr>
        <w:pStyle w:val="Heading1"/>
        <w:spacing w:after="0" w:line="240" w:lineRule="auto"/>
        <w:jc w:val="left"/>
        <w:rPr>
          <w:rFonts w:ascii="Arial" w:hAnsi="Arial" w:cs="Arial"/>
          <w:sz w:val="24"/>
        </w:rPr>
      </w:pPr>
      <w:r w:rsidRPr="007B6B3B">
        <w:rPr>
          <w:rFonts w:ascii="Arial" w:hAnsi="Arial" w:cs="Arial"/>
          <w:sz w:val="24"/>
        </w:rPr>
        <w:t>Please circulate this SPPN across your organisation and to other relevant organisations that you are responsible for, drawing it to the specific attention of those with a commercial and finance role.</w:t>
      </w:r>
    </w:p>
    <w:p w:rsidR="00017B51" w:rsidRPr="007B6B3B" w:rsidRDefault="00017B51" w:rsidP="00017B51">
      <w:pPr>
        <w:keepNext/>
        <w:spacing w:before="360"/>
        <w:rPr>
          <w:rFonts w:ascii="Arial" w:hAnsi="Arial" w:cs="Arial"/>
          <w:b/>
          <w:sz w:val="24"/>
        </w:rPr>
      </w:pPr>
      <w:r w:rsidRPr="007B6B3B">
        <w:rPr>
          <w:rFonts w:ascii="Arial" w:hAnsi="Arial" w:cs="Arial"/>
          <w:b/>
          <w:sz w:val="24"/>
        </w:rPr>
        <w:t>Contact</w:t>
      </w:r>
    </w:p>
    <w:p w:rsidR="00017B51" w:rsidRPr="007B6B3B" w:rsidRDefault="00017B51" w:rsidP="00017B51">
      <w:pPr>
        <w:contextualSpacing/>
        <w:rPr>
          <w:rFonts w:ascii="Arial" w:hAnsi="Arial" w:cs="Arial"/>
          <w:color w:val="333333"/>
          <w:sz w:val="24"/>
        </w:rPr>
      </w:pPr>
      <w:r w:rsidRPr="007B6B3B">
        <w:rPr>
          <w:rFonts w:ascii="Arial" w:hAnsi="Arial" w:cs="Arial"/>
          <w:color w:val="333333"/>
          <w:sz w:val="24"/>
        </w:rPr>
        <w:t>Any enquiries about this SPPN should be directed to:</w:t>
      </w:r>
    </w:p>
    <w:p w:rsidR="00017B51" w:rsidRPr="007B6B3B" w:rsidRDefault="00017B51" w:rsidP="00017B51">
      <w:pPr>
        <w:contextualSpacing/>
        <w:rPr>
          <w:rFonts w:ascii="Arial" w:hAnsi="Arial" w:cs="Arial"/>
          <w:color w:val="333333"/>
          <w:sz w:val="24"/>
        </w:rPr>
      </w:pPr>
    </w:p>
    <w:p w:rsidR="00017B51" w:rsidRPr="007B6B3B" w:rsidRDefault="00017B51" w:rsidP="00017B51">
      <w:pPr>
        <w:rPr>
          <w:rFonts w:ascii="Arial" w:hAnsi="Arial" w:cs="Arial"/>
          <w:color w:val="333333"/>
          <w:sz w:val="24"/>
        </w:rPr>
      </w:pPr>
      <w:r w:rsidRPr="007B6B3B">
        <w:rPr>
          <w:rFonts w:ascii="Arial" w:hAnsi="Arial" w:cs="Arial"/>
          <w:color w:val="333333"/>
          <w:sz w:val="24"/>
        </w:rPr>
        <w:t xml:space="preserve">Email: </w:t>
      </w:r>
      <w:hyperlink r:id="rId16" w:history="1">
        <w:r w:rsidRPr="007B6B3B">
          <w:rPr>
            <w:rFonts w:ascii="Arial" w:hAnsi="Arial" w:cs="Arial"/>
            <w:color w:val="0065BD"/>
            <w:sz w:val="24"/>
            <w:u w:val="single"/>
          </w:rPr>
          <w:t>scottishprocurement@gov.scot</w:t>
        </w:r>
      </w:hyperlink>
      <w:r w:rsidRPr="007B6B3B">
        <w:rPr>
          <w:rFonts w:ascii="Arial" w:hAnsi="Arial" w:cs="Arial"/>
          <w:color w:val="333333"/>
          <w:sz w:val="24"/>
        </w:rPr>
        <w:t> </w:t>
      </w:r>
    </w:p>
    <w:p w:rsidR="00017B51" w:rsidRPr="007B6B3B" w:rsidRDefault="00017B51" w:rsidP="00017B51">
      <w:pPr>
        <w:rPr>
          <w:rFonts w:ascii="Arial" w:hAnsi="Arial" w:cs="Arial"/>
          <w:color w:val="333333"/>
          <w:sz w:val="24"/>
        </w:rPr>
      </w:pPr>
      <w:r w:rsidRPr="007B6B3B">
        <w:rPr>
          <w:rFonts w:ascii="Arial" w:hAnsi="Arial" w:cs="Arial"/>
          <w:color w:val="333333"/>
          <w:sz w:val="24"/>
        </w:rPr>
        <w:t>Scottish Procurement, The Scottish Government, 5 Atlantic Quay, 150 Broomielaw, Glasgow, G2 8LU.</w:t>
      </w:r>
      <w:r w:rsidRPr="007B6B3B">
        <w:rPr>
          <w:rFonts w:ascii="Arial" w:hAnsi="Arial" w:cs="Arial"/>
          <w:color w:val="333333"/>
          <w:sz w:val="24"/>
        </w:rPr>
        <w:tab/>
      </w:r>
    </w:p>
    <w:p w:rsidR="00017B51" w:rsidRPr="00A02D98" w:rsidRDefault="00017B51" w:rsidP="00A02D98">
      <w:pPr>
        <w:jc w:val="left"/>
        <w:rPr>
          <w:rFonts w:ascii="Arial" w:hAnsi="Arial" w:cs="Arial"/>
          <w:sz w:val="24"/>
        </w:rPr>
      </w:pPr>
      <w:r w:rsidRPr="007B6B3B">
        <w:rPr>
          <w:rFonts w:ascii="Arial" w:hAnsi="Arial" w:cs="Arial"/>
          <w:sz w:val="24"/>
        </w:rPr>
        <w:br w:type="page"/>
      </w:r>
      <w:r w:rsidRPr="00A02D98">
        <w:rPr>
          <w:rFonts w:ascii="Arial" w:hAnsi="Arial" w:cs="Arial"/>
          <w:sz w:val="24"/>
        </w:rPr>
        <w:lastRenderedPageBreak/>
        <w:t>Annex A</w:t>
      </w:r>
    </w:p>
    <w:p w:rsidR="00017B51" w:rsidRPr="00A02D98" w:rsidRDefault="00017B51" w:rsidP="00A02D98">
      <w:pPr>
        <w:jc w:val="left"/>
        <w:rPr>
          <w:rFonts w:ascii="Arial" w:hAnsi="Arial" w:cs="Arial"/>
          <w:sz w:val="24"/>
        </w:rPr>
      </w:pPr>
      <w:r w:rsidRPr="00A02D98">
        <w:rPr>
          <w:rFonts w:ascii="Arial" w:hAnsi="Arial" w:cs="Arial"/>
          <w:sz w:val="24"/>
        </w:rPr>
        <w:t>Template of Model Interim Payment Terms</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sz w:val="24"/>
        </w:rPr>
      </w:pPr>
      <w:r w:rsidRPr="00A02D98">
        <w:rPr>
          <w:rFonts w:ascii="Arial" w:hAnsi="Arial" w:cs="Arial"/>
          <w:sz w:val="24"/>
        </w:rPr>
        <w:t>[AUTHORITY LETTERHEAD]</w:t>
      </w:r>
    </w:p>
    <w:p w:rsidR="00017B51" w:rsidRPr="00A02D98" w:rsidRDefault="00017B51" w:rsidP="00A02D98">
      <w:pPr>
        <w:jc w:val="left"/>
        <w:rPr>
          <w:rFonts w:ascii="Arial" w:hAnsi="Arial" w:cs="Arial"/>
          <w:sz w:val="24"/>
        </w:rPr>
      </w:pPr>
    </w:p>
    <w:p w:rsidR="00017B51" w:rsidRPr="00A02D98" w:rsidRDefault="00017B51" w:rsidP="00A02D98">
      <w:pPr>
        <w:shd w:val="clear" w:color="auto" w:fill="FFFFFF"/>
        <w:jc w:val="left"/>
        <w:rPr>
          <w:rFonts w:ascii="Arial" w:hAnsi="Arial" w:cs="Arial"/>
          <w:color w:val="000000"/>
          <w:sz w:val="24"/>
        </w:rPr>
      </w:pPr>
      <w:r w:rsidRPr="00A02D98">
        <w:rPr>
          <w:rFonts w:ascii="Arial" w:hAnsi="Arial" w:cs="Arial"/>
          <w:color w:val="000000"/>
          <w:sz w:val="24"/>
        </w:rPr>
        <w:t xml:space="preserve">Insert </w:t>
      </w:r>
      <w:r w:rsidR="00A4409E">
        <w:rPr>
          <w:rFonts w:ascii="Arial" w:hAnsi="Arial" w:cs="Arial"/>
          <w:color w:val="000000"/>
          <w:sz w:val="24"/>
        </w:rPr>
        <w:t>s</w:t>
      </w:r>
      <w:r w:rsidRPr="00A02D98">
        <w:rPr>
          <w:rFonts w:ascii="Arial" w:hAnsi="Arial" w:cs="Arial"/>
          <w:color w:val="000000"/>
          <w:sz w:val="24"/>
        </w:rPr>
        <w:t xml:space="preserve">upplier </w:t>
      </w:r>
      <w:r w:rsidR="00A4409E">
        <w:rPr>
          <w:rFonts w:ascii="Arial" w:hAnsi="Arial" w:cs="Arial"/>
          <w:color w:val="000000"/>
          <w:sz w:val="24"/>
        </w:rPr>
        <w:t>n</w:t>
      </w:r>
      <w:r w:rsidRPr="00A02D98">
        <w:rPr>
          <w:rFonts w:ascii="Arial" w:hAnsi="Arial" w:cs="Arial"/>
          <w:color w:val="000000"/>
          <w:sz w:val="24"/>
        </w:rPr>
        <w:t>ame</w:t>
      </w:r>
    </w:p>
    <w:p w:rsidR="00017B51" w:rsidRPr="00A02D98" w:rsidRDefault="00017B51" w:rsidP="00A02D98">
      <w:pPr>
        <w:shd w:val="clear" w:color="auto" w:fill="FFFFFF"/>
        <w:jc w:val="left"/>
        <w:rPr>
          <w:rFonts w:ascii="Arial" w:hAnsi="Arial" w:cs="Arial"/>
          <w:color w:val="000000"/>
          <w:sz w:val="24"/>
        </w:rPr>
      </w:pPr>
      <w:r w:rsidRPr="00A02D98">
        <w:rPr>
          <w:rFonts w:ascii="Arial" w:hAnsi="Arial" w:cs="Arial"/>
          <w:color w:val="000000"/>
          <w:sz w:val="24"/>
        </w:rPr>
        <w:t>Address</w:t>
      </w:r>
    </w:p>
    <w:p w:rsidR="00017B51" w:rsidRPr="00A02D98" w:rsidRDefault="00017B51" w:rsidP="00A02D98">
      <w:pPr>
        <w:shd w:val="clear" w:color="auto" w:fill="FFFFFF"/>
        <w:jc w:val="left"/>
        <w:rPr>
          <w:rFonts w:ascii="Arial" w:hAnsi="Arial" w:cs="Arial"/>
          <w:color w:val="000000"/>
          <w:sz w:val="24"/>
        </w:rPr>
      </w:pP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sz w:val="24"/>
        </w:rPr>
      </w:pPr>
      <w:r w:rsidRPr="00A02D98">
        <w:rPr>
          <w:rFonts w:ascii="Arial" w:hAnsi="Arial" w:cs="Arial"/>
          <w:sz w:val="24"/>
        </w:rPr>
        <w:t>Xx/Month/Year</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sz w:val="24"/>
        </w:rPr>
      </w:pPr>
      <w:r w:rsidRPr="00A02D98">
        <w:rPr>
          <w:rFonts w:ascii="Arial" w:hAnsi="Arial" w:cs="Arial"/>
          <w:sz w:val="24"/>
        </w:rPr>
        <w:t xml:space="preserve">Dear </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b/>
          <w:sz w:val="24"/>
        </w:rPr>
      </w:pPr>
      <w:r w:rsidRPr="00A02D98">
        <w:rPr>
          <w:rFonts w:ascii="Arial" w:hAnsi="Arial" w:cs="Arial"/>
          <w:b/>
          <w:sz w:val="24"/>
        </w:rPr>
        <w:t>Contract (as amended) between (1) [Authority] (the “Authority) and (2) [Supplier] (the “Supplier”) dated [Date] (the “Contract”)</w:t>
      </w:r>
    </w:p>
    <w:p w:rsidR="00017B51" w:rsidRPr="00A02D98" w:rsidRDefault="00017B51" w:rsidP="00A02D98">
      <w:pPr>
        <w:jc w:val="left"/>
        <w:rPr>
          <w:rFonts w:ascii="Arial" w:hAnsi="Arial" w:cs="Arial"/>
          <w:b/>
          <w:sz w:val="24"/>
        </w:rPr>
      </w:pPr>
      <w:r w:rsidRPr="00A02D98">
        <w:rPr>
          <w:rFonts w:ascii="Arial" w:hAnsi="Arial" w:cs="Arial"/>
          <w:b/>
          <w:sz w:val="24"/>
        </w:rPr>
        <w:t>Supplier relief due to COVID-19 in accordance with Scottish Procurement Policy Note 5/2020 (“SPPN 5/2020”)</w:t>
      </w:r>
    </w:p>
    <w:p w:rsidR="00017B51" w:rsidRPr="00A02D98" w:rsidRDefault="00017B51" w:rsidP="00A02D98">
      <w:pPr>
        <w:jc w:val="left"/>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t xml:space="preserve">We refer to the </w:t>
      </w:r>
      <w:r w:rsidR="00A02D98">
        <w:rPr>
          <w:rFonts w:ascii="Arial" w:hAnsi="Arial" w:cs="Arial"/>
          <w:sz w:val="24"/>
        </w:rPr>
        <w:t>c</w:t>
      </w:r>
      <w:r w:rsidRPr="00A02D98">
        <w:rPr>
          <w:rFonts w:ascii="Arial" w:hAnsi="Arial" w:cs="Arial"/>
          <w:sz w:val="24"/>
        </w:rPr>
        <w:t xml:space="preserve">ontract. Unless otherwise defined, terms defined in the </w:t>
      </w:r>
      <w:r w:rsidR="00A02D98">
        <w:rPr>
          <w:rFonts w:ascii="Arial" w:hAnsi="Arial" w:cs="Arial"/>
          <w:sz w:val="24"/>
        </w:rPr>
        <w:t>c</w:t>
      </w:r>
      <w:r w:rsidRPr="00A02D98">
        <w:rPr>
          <w:rFonts w:ascii="Arial" w:hAnsi="Arial" w:cs="Arial"/>
          <w:sz w:val="24"/>
        </w:rPr>
        <w:t xml:space="preserve">ontract and used in this letter shall have the meaning set out in the </w:t>
      </w:r>
      <w:r w:rsidR="00A02D98">
        <w:rPr>
          <w:rFonts w:ascii="Arial" w:hAnsi="Arial" w:cs="Arial"/>
          <w:sz w:val="24"/>
        </w:rPr>
        <w:t>c</w:t>
      </w:r>
      <w:r w:rsidRPr="00A02D98">
        <w:rPr>
          <w:rFonts w:ascii="Arial" w:hAnsi="Arial" w:cs="Arial"/>
          <w:sz w:val="24"/>
        </w:rPr>
        <w:t xml:space="preserve">ontract. </w:t>
      </w:r>
    </w:p>
    <w:p w:rsidR="00017B51" w:rsidRPr="00A02D98" w:rsidRDefault="00017B51" w:rsidP="00A02D98">
      <w:pPr>
        <w:pStyle w:val="ListParagraph"/>
        <w:ind w:left="360"/>
        <w:jc w:val="left"/>
        <w:rPr>
          <w:rFonts w:ascii="Arial" w:hAnsi="Arial" w:cs="Arial"/>
          <w:sz w:val="24"/>
        </w:rPr>
      </w:pPr>
    </w:p>
    <w:p w:rsidR="00017B51" w:rsidRPr="00A02D98" w:rsidRDefault="00017B51" w:rsidP="00A02D98">
      <w:pPr>
        <w:pStyle w:val="ListParagraph"/>
        <w:ind w:left="360"/>
        <w:jc w:val="left"/>
        <w:rPr>
          <w:rFonts w:ascii="Arial" w:hAnsi="Arial" w:cs="Arial"/>
          <w:b/>
          <w:sz w:val="24"/>
        </w:rPr>
      </w:pPr>
      <w:r w:rsidRPr="00A02D98">
        <w:rPr>
          <w:rFonts w:ascii="Arial" w:hAnsi="Arial" w:cs="Arial"/>
          <w:b/>
          <w:sz w:val="24"/>
        </w:rPr>
        <w:t>Background</w:t>
      </w:r>
    </w:p>
    <w:p w:rsidR="00017B51" w:rsidRPr="00A02D98" w:rsidRDefault="00017B51" w:rsidP="00A02D98">
      <w:pPr>
        <w:pStyle w:val="ListParagraph"/>
        <w:jc w:val="left"/>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color w:val="222222"/>
          <w:sz w:val="24"/>
        </w:rPr>
      </w:pPr>
      <w:r w:rsidRPr="00A02D98">
        <w:rPr>
          <w:rFonts w:ascii="Arial" w:hAnsi="Arial" w:cs="Arial"/>
          <w:color w:val="222222"/>
          <w:sz w:val="24"/>
        </w:rPr>
        <w:t xml:space="preserve">The purpose of the </w:t>
      </w:r>
      <w:r w:rsidR="00A02D98">
        <w:rPr>
          <w:rFonts w:ascii="Arial" w:hAnsi="Arial" w:cs="Arial"/>
          <w:color w:val="222222"/>
          <w:sz w:val="24"/>
        </w:rPr>
        <w:t>v</w:t>
      </w:r>
      <w:r w:rsidRPr="00A02D98">
        <w:rPr>
          <w:rFonts w:ascii="Arial" w:hAnsi="Arial" w:cs="Arial"/>
          <w:color w:val="222222"/>
          <w:sz w:val="24"/>
        </w:rPr>
        <w:t xml:space="preserve">ariation is for the </w:t>
      </w:r>
      <w:r w:rsidR="00A02D98">
        <w:rPr>
          <w:rFonts w:ascii="Arial" w:hAnsi="Arial" w:cs="Arial"/>
          <w:color w:val="222222"/>
          <w:sz w:val="24"/>
        </w:rPr>
        <w:t>a</w:t>
      </w:r>
      <w:r w:rsidRPr="00A02D98">
        <w:rPr>
          <w:rFonts w:ascii="Arial" w:hAnsi="Arial" w:cs="Arial"/>
          <w:color w:val="222222"/>
          <w:sz w:val="24"/>
        </w:rPr>
        <w:t xml:space="preserve">uthority to give relief to the </w:t>
      </w:r>
      <w:r w:rsidR="00A02D98">
        <w:rPr>
          <w:rFonts w:ascii="Arial" w:hAnsi="Arial" w:cs="Arial"/>
          <w:color w:val="222222"/>
          <w:sz w:val="24"/>
        </w:rPr>
        <w:t>s</w:t>
      </w:r>
      <w:r w:rsidRPr="00A02D98">
        <w:rPr>
          <w:rFonts w:ascii="Arial" w:hAnsi="Arial" w:cs="Arial"/>
          <w:color w:val="222222"/>
          <w:sz w:val="24"/>
        </w:rPr>
        <w:t xml:space="preserve">upplier on the terms of this </w:t>
      </w:r>
      <w:r w:rsidR="00A02D98">
        <w:rPr>
          <w:rFonts w:ascii="Arial" w:hAnsi="Arial" w:cs="Arial"/>
          <w:color w:val="222222"/>
          <w:sz w:val="24"/>
        </w:rPr>
        <w:t>v</w:t>
      </w:r>
      <w:r w:rsidRPr="00A02D98">
        <w:rPr>
          <w:rFonts w:ascii="Arial" w:hAnsi="Arial" w:cs="Arial"/>
          <w:sz w:val="24"/>
        </w:rPr>
        <w:t>ariation</w:t>
      </w:r>
      <w:r w:rsidRPr="00A02D98">
        <w:rPr>
          <w:rFonts w:ascii="Arial" w:hAnsi="Arial" w:cs="Arial"/>
          <w:color w:val="222222"/>
          <w:sz w:val="24"/>
        </w:rPr>
        <w:t xml:space="preserve">. The </w:t>
      </w:r>
      <w:r w:rsidR="00A02D98">
        <w:rPr>
          <w:rFonts w:ascii="Arial" w:hAnsi="Arial" w:cs="Arial"/>
          <w:color w:val="222222"/>
          <w:sz w:val="24"/>
        </w:rPr>
        <w:t>a</w:t>
      </w:r>
      <w:r w:rsidRPr="00A02D98">
        <w:rPr>
          <w:rFonts w:ascii="Arial" w:hAnsi="Arial" w:cs="Arial"/>
          <w:color w:val="222222"/>
          <w:sz w:val="24"/>
        </w:rPr>
        <w:t xml:space="preserve">uthority and the </w:t>
      </w:r>
      <w:r w:rsidR="00A02D98">
        <w:rPr>
          <w:rFonts w:ascii="Arial" w:hAnsi="Arial" w:cs="Arial"/>
          <w:color w:val="222222"/>
          <w:sz w:val="24"/>
        </w:rPr>
        <w:t>s</w:t>
      </w:r>
      <w:r w:rsidRPr="00A02D98">
        <w:rPr>
          <w:rFonts w:ascii="Arial" w:hAnsi="Arial" w:cs="Arial"/>
          <w:color w:val="222222"/>
          <w:sz w:val="24"/>
        </w:rPr>
        <w:t xml:space="preserve">upplier acknowledge that the relief is given in light of SPPN 5/2020 and that both parties shall act in good faith and work together towards the principles set out in SPPN 5/2020. The </w:t>
      </w:r>
      <w:r w:rsidR="00A02D98">
        <w:rPr>
          <w:rFonts w:ascii="Arial" w:hAnsi="Arial" w:cs="Arial"/>
          <w:color w:val="222222"/>
          <w:sz w:val="24"/>
        </w:rPr>
        <w:t>s</w:t>
      </w:r>
      <w:r w:rsidRPr="00A02D98">
        <w:rPr>
          <w:rFonts w:ascii="Arial" w:hAnsi="Arial" w:cs="Arial"/>
          <w:color w:val="222222"/>
          <w:sz w:val="24"/>
        </w:rPr>
        <w:t xml:space="preserve">upplier acknowledges that any relief given to it is at the sole discretion of the </w:t>
      </w:r>
      <w:r w:rsidR="00A02D98">
        <w:rPr>
          <w:rFonts w:ascii="Arial" w:hAnsi="Arial" w:cs="Arial"/>
          <w:color w:val="222222"/>
          <w:sz w:val="24"/>
        </w:rPr>
        <w:t>a</w:t>
      </w:r>
      <w:r w:rsidRPr="00A02D98">
        <w:rPr>
          <w:rFonts w:ascii="Arial" w:hAnsi="Arial" w:cs="Arial"/>
          <w:color w:val="222222"/>
          <w:sz w:val="24"/>
        </w:rPr>
        <w:t>uthority.</w:t>
      </w:r>
    </w:p>
    <w:p w:rsidR="00017B51" w:rsidRPr="00A02D98" w:rsidRDefault="00017B51" w:rsidP="00A02D98">
      <w:pPr>
        <w:pStyle w:val="ListParagraph"/>
        <w:jc w:val="left"/>
        <w:rPr>
          <w:rFonts w:ascii="Arial" w:hAnsi="Arial" w:cs="Arial"/>
          <w:color w:val="222222"/>
          <w:sz w:val="24"/>
          <w:highlight w:val="white"/>
        </w:rPr>
      </w:pPr>
    </w:p>
    <w:p w:rsidR="00017B51" w:rsidRPr="00A02D98" w:rsidRDefault="00017B51" w:rsidP="00A02D98">
      <w:pPr>
        <w:pStyle w:val="ListParagraph"/>
        <w:numPr>
          <w:ilvl w:val="0"/>
          <w:numId w:val="39"/>
        </w:numPr>
        <w:spacing w:after="0" w:line="240" w:lineRule="auto"/>
        <w:jc w:val="left"/>
        <w:rPr>
          <w:rFonts w:ascii="Arial" w:hAnsi="Arial" w:cs="Arial"/>
          <w:color w:val="222222"/>
          <w:sz w:val="24"/>
          <w:highlight w:val="white"/>
        </w:rPr>
      </w:pPr>
      <w:r w:rsidRPr="00A02D98">
        <w:rPr>
          <w:rFonts w:ascii="Arial" w:hAnsi="Arial" w:cs="Arial"/>
          <w:color w:val="222222"/>
          <w:sz w:val="24"/>
          <w:highlight w:val="white"/>
        </w:rPr>
        <w:t xml:space="preserve">The </w:t>
      </w:r>
      <w:r w:rsidR="00A02D98">
        <w:rPr>
          <w:rFonts w:ascii="Arial" w:hAnsi="Arial" w:cs="Arial"/>
          <w:color w:val="222222"/>
          <w:sz w:val="24"/>
          <w:highlight w:val="white"/>
        </w:rPr>
        <w:t>a</w:t>
      </w:r>
      <w:r w:rsidRPr="00A02D98">
        <w:rPr>
          <w:rFonts w:ascii="Arial" w:hAnsi="Arial" w:cs="Arial"/>
          <w:color w:val="222222"/>
          <w:sz w:val="24"/>
          <w:highlight w:val="white"/>
        </w:rPr>
        <w:t xml:space="preserve">uthority reasonably anticipates that the </w:t>
      </w:r>
      <w:r w:rsidR="00A02D98">
        <w:rPr>
          <w:rFonts w:ascii="Arial" w:hAnsi="Arial" w:cs="Arial"/>
          <w:color w:val="222222"/>
          <w:sz w:val="24"/>
          <w:highlight w:val="white"/>
        </w:rPr>
        <w:t>p</w:t>
      </w:r>
      <w:r w:rsidRPr="00A02D98">
        <w:rPr>
          <w:rFonts w:ascii="Arial" w:hAnsi="Arial" w:cs="Arial"/>
          <w:color w:val="222222"/>
          <w:sz w:val="24"/>
          <w:highlight w:val="white"/>
        </w:rPr>
        <w:t xml:space="preserve">rocurement </w:t>
      </w:r>
      <w:r w:rsidR="00A02D98">
        <w:rPr>
          <w:rFonts w:ascii="Arial" w:hAnsi="Arial" w:cs="Arial"/>
          <w:color w:val="222222"/>
          <w:sz w:val="24"/>
          <w:highlight w:val="white"/>
        </w:rPr>
        <w:t>r</w:t>
      </w:r>
      <w:r w:rsidRPr="00A02D98">
        <w:rPr>
          <w:rFonts w:ascii="Arial" w:hAnsi="Arial" w:cs="Arial"/>
          <w:color w:val="222222"/>
          <w:sz w:val="24"/>
          <w:highlight w:val="white"/>
        </w:rPr>
        <w:t xml:space="preserve">egulations will apply to this Variation and the Parties shall ensure that there is a lawful basis for </w:t>
      </w:r>
      <w:r w:rsidRPr="00A02D98">
        <w:rPr>
          <w:rFonts w:ascii="Arial" w:hAnsi="Arial" w:cs="Arial"/>
          <w:color w:val="222222"/>
          <w:sz w:val="24"/>
          <w:highlight w:val="white"/>
        </w:rPr>
        <w:lastRenderedPageBreak/>
        <w:t xml:space="preserve">agreeing the </w:t>
      </w:r>
      <w:r w:rsidR="00A02D98">
        <w:rPr>
          <w:rFonts w:ascii="Arial" w:hAnsi="Arial" w:cs="Arial"/>
          <w:color w:val="222222"/>
          <w:sz w:val="24"/>
          <w:highlight w:val="white"/>
        </w:rPr>
        <w:t>v</w:t>
      </w:r>
      <w:r w:rsidRPr="00A02D98">
        <w:rPr>
          <w:rFonts w:ascii="Arial" w:hAnsi="Arial" w:cs="Arial"/>
          <w:color w:val="222222"/>
          <w:sz w:val="24"/>
          <w:highlight w:val="white"/>
        </w:rPr>
        <w:t xml:space="preserve">ariation under the Public Contracts (Scotland) </w:t>
      </w:r>
      <w:r w:rsidR="00A02D98" w:rsidRPr="00A02D98">
        <w:rPr>
          <w:rFonts w:ascii="Arial" w:hAnsi="Arial" w:cs="Arial"/>
          <w:color w:val="222222"/>
          <w:sz w:val="24"/>
          <w:highlight w:val="white"/>
        </w:rPr>
        <w:t>Regulations</w:t>
      </w:r>
      <w:r w:rsidRPr="00A02D98">
        <w:rPr>
          <w:rFonts w:ascii="Arial" w:hAnsi="Arial" w:cs="Arial"/>
          <w:color w:val="222222"/>
          <w:sz w:val="24"/>
          <w:highlight w:val="white"/>
        </w:rPr>
        <w:t xml:space="preserve"> 2015 and/or any applicable procurement rules. Due to the current COVID-19 pandemic, this may include in particular justification under regulation 72 or regulation 33 of the Public Contracts (Scotland) Regulations 2015 or such other applicable equivalent.</w:t>
      </w:r>
    </w:p>
    <w:p w:rsidR="00017B51" w:rsidRPr="00A02D98" w:rsidRDefault="00017B51" w:rsidP="00A02D98">
      <w:pPr>
        <w:pStyle w:val="ListParagraph"/>
        <w:jc w:val="left"/>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t xml:space="preserve">The </w:t>
      </w:r>
      <w:r w:rsidR="00A02D98">
        <w:rPr>
          <w:rFonts w:ascii="Arial" w:hAnsi="Arial" w:cs="Arial"/>
          <w:sz w:val="24"/>
        </w:rPr>
        <w:t>c</w:t>
      </w:r>
      <w:r w:rsidRPr="00A02D98">
        <w:rPr>
          <w:rFonts w:ascii="Arial" w:hAnsi="Arial" w:cs="Arial"/>
          <w:sz w:val="24"/>
        </w:rPr>
        <w:t>ontract, including any previous variation, will remain effective and unaltered except as amended by this Variation.</w:t>
      </w:r>
    </w:p>
    <w:p w:rsidR="00017B51" w:rsidRPr="00A02D98" w:rsidRDefault="00017B51" w:rsidP="00A02D98">
      <w:pPr>
        <w:pStyle w:val="ListParagraph"/>
        <w:jc w:val="left"/>
        <w:rPr>
          <w:rFonts w:ascii="Arial" w:hAnsi="Arial" w:cs="Arial"/>
          <w:sz w:val="24"/>
        </w:rPr>
      </w:pPr>
    </w:p>
    <w:p w:rsidR="00017B51" w:rsidRPr="00A02D98" w:rsidRDefault="00017B51" w:rsidP="00A02D98">
      <w:pPr>
        <w:pStyle w:val="ListParagraph"/>
        <w:ind w:left="360"/>
        <w:jc w:val="left"/>
        <w:rPr>
          <w:rFonts w:ascii="Arial" w:hAnsi="Arial" w:cs="Arial"/>
          <w:b/>
          <w:sz w:val="24"/>
        </w:rPr>
      </w:pPr>
      <w:r w:rsidRPr="00A02D98">
        <w:rPr>
          <w:rFonts w:ascii="Arial" w:hAnsi="Arial" w:cs="Arial"/>
          <w:b/>
          <w:sz w:val="24"/>
        </w:rPr>
        <w:t>Variation</w:t>
      </w:r>
    </w:p>
    <w:p w:rsidR="00017B51" w:rsidRPr="00A02D98" w:rsidRDefault="00017B51" w:rsidP="00A02D98">
      <w:pPr>
        <w:pStyle w:val="ListParagraph"/>
        <w:jc w:val="left"/>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t xml:space="preserve">The following terms shall have the meaning as set out below and shall be incorporated into the </w:t>
      </w:r>
      <w:r w:rsidR="00A02D98">
        <w:rPr>
          <w:rFonts w:ascii="Arial" w:hAnsi="Arial" w:cs="Arial"/>
          <w:sz w:val="24"/>
        </w:rPr>
        <w:t>c</w:t>
      </w:r>
      <w:r w:rsidRPr="00A02D98">
        <w:rPr>
          <w:rFonts w:ascii="Arial" w:hAnsi="Arial" w:cs="Arial"/>
          <w:sz w:val="24"/>
        </w:rPr>
        <w:t>ontract:</w:t>
      </w:r>
    </w:p>
    <w:p w:rsidR="00017B51" w:rsidRPr="00A02D98" w:rsidRDefault="00017B51" w:rsidP="00A02D98">
      <w:pPr>
        <w:jc w:val="left"/>
        <w:rPr>
          <w:rFonts w:ascii="Arial" w:hAnsi="Arial" w:cs="Arial"/>
          <w:sz w:val="24"/>
        </w:rPr>
      </w:pPr>
    </w:p>
    <w:p w:rsidR="00017B51" w:rsidRPr="00A02D98" w:rsidRDefault="00017B51" w:rsidP="00A02D98">
      <w:pPr>
        <w:ind w:left="720"/>
        <w:jc w:val="left"/>
        <w:rPr>
          <w:rFonts w:ascii="Arial" w:hAnsi="Arial" w:cs="Arial"/>
          <w:b/>
          <w:sz w:val="24"/>
        </w:rPr>
      </w:pPr>
      <w:r w:rsidRPr="00A02D98">
        <w:rPr>
          <w:rFonts w:ascii="Arial" w:hAnsi="Arial" w:cs="Arial"/>
          <w:b/>
          <w:sz w:val="24"/>
        </w:rPr>
        <w:t xml:space="preserve">[Drafting note: </w:t>
      </w:r>
      <w:r w:rsidR="00A02D98">
        <w:rPr>
          <w:rFonts w:ascii="Arial" w:hAnsi="Arial" w:cs="Arial"/>
          <w:b/>
          <w:sz w:val="24"/>
        </w:rPr>
        <w:t>a</w:t>
      </w:r>
      <w:r w:rsidRPr="00A02D98">
        <w:rPr>
          <w:rFonts w:ascii="Arial" w:hAnsi="Arial" w:cs="Arial"/>
          <w:b/>
          <w:sz w:val="24"/>
        </w:rPr>
        <w:t xml:space="preserve">uthorities should crosscheck definitions between this </w:t>
      </w:r>
      <w:r w:rsidR="00A02D98">
        <w:rPr>
          <w:rFonts w:ascii="Arial" w:hAnsi="Arial" w:cs="Arial"/>
          <w:b/>
          <w:sz w:val="24"/>
        </w:rPr>
        <w:t>v</w:t>
      </w:r>
      <w:r w:rsidRPr="00A02D98">
        <w:rPr>
          <w:rFonts w:ascii="Arial" w:hAnsi="Arial" w:cs="Arial"/>
          <w:b/>
          <w:sz w:val="24"/>
        </w:rPr>
        <w:t xml:space="preserve">ariation and the </w:t>
      </w:r>
      <w:r w:rsidR="00A02D98">
        <w:rPr>
          <w:rFonts w:ascii="Arial" w:hAnsi="Arial" w:cs="Arial"/>
          <w:b/>
          <w:sz w:val="24"/>
        </w:rPr>
        <w:t>c</w:t>
      </w:r>
      <w:r w:rsidRPr="00A02D98">
        <w:rPr>
          <w:rFonts w:ascii="Arial" w:hAnsi="Arial" w:cs="Arial"/>
          <w:b/>
          <w:sz w:val="24"/>
        </w:rPr>
        <w:t xml:space="preserve">ontract.  </w:t>
      </w:r>
    </w:p>
    <w:p w:rsidR="00017B51" w:rsidRPr="00A02D98" w:rsidRDefault="00017B51" w:rsidP="00A02D98">
      <w:pPr>
        <w:ind w:left="720"/>
        <w:jc w:val="left"/>
        <w:rPr>
          <w:rFonts w:ascii="Arial" w:hAnsi="Arial" w:cs="Arial"/>
          <w:b/>
          <w:sz w:val="24"/>
        </w:rPr>
      </w:pPr>
      <w:r w:rsidRPr="00A02D98">
        <w:rPr>
          <w:rFonts w:ascii="Arial" w:hAnsi="Arial" w:cs="Arial"/>
          <w:b/>
          <w:sz w:val="24"/>
        </w:rPr>
        <w:t xml:space="preserve">Terms highlighted in </w:t>
      </w:r>
      <w:r w:rsidR="00A02D98">
        <w:rPr>
          <w:rFonts w:ascii="Arial" w:hAnsi="Arial" w:cs="Arial"/>
          <w:b/>
          <w:sz w:val="24"/>
        </w:rPr>
        <w:t>bold</w:t>
      </w:r>
      <w:r w:rsidRPr="00A02D98">
        <w:rPr>
          <w:rFonts w:ascii="Arial" w:hAnsi="Arial" w:cs="Arial"/>
          <w:b/>
          <w:sz w:val="24"/>
        </w:rPr>
        <w:t xml:space="preserve"> are not defined in this </w:t>
      </w:r>
      <w:r w:rsidR="00A02D98">
        <w:rPr>
          <w:rFonts w:ascii="Arial" w:hAnsi="Arial" w:cs="Arial"/>
          <w:b/>
          <w:sz w:val="24"/>
        </w:rPr>
        <w:t>v</w:t>
      </w:r>
      <w:r w:rsidRPr="00A02D98">
        <w:rPr>
          <w:rFonts w:ascii="Arial" w:hAnsi="Arial" w:cs="Arial"/>
          <w:b/>
          <w:sz w:val="24"/>
        </w:rPr>
        <w:t xml:space="preserve">ariation and their definition should be crosschecked in the </w:t>
      </w:r>
      <w:r w:rsidR="00A02D98">
        <w:rPr>
          <w:rFonts w:ascii="Arial" w:hAnsi="Arial" w:cs="Arial"/>
          <w:b/>
          <w:sz w:val="24"/>
        </w:rPr>
        <w:t>c</w:t>
      </w:r>
      <w:r w:rsidRPr="00A02D98">
        <w:rPr>
          <w:rFonts w:ascii="Arial" w:hAnsi="Arial" w:cs="Arial"/>
          <w:b/>
          <w:sz w:val="24"/>
        </w:rPr>
        <w:t>ontract.]</w:t>
      </w:r>
    </w:p>
    <w:p w:rsidR="00017B51" w:rsidRPr="00A02D98" w:rsidRDefault="00017B51" w:rsidP="00A02D98">
      <w:pPr>
        <w:jc w:val="left"/>
        <w:rPr>
          <w:rFonts w:ascii="Arial" w:hAnsi="Arial" w:cs="Arial"/>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5445"/>
      </w:tblGrid>
      <w:tr w:rsidR="00017B51" w:rsidRPr="00A02D98" w:rsidTr="000B2C1B">
        <w:tc>
          <w:tcPr>
            <w:tcW w:w="2966" w:type="dxa"/>
          </w:tcPr>
          <w:p w:rsidR="00017B51" w:rsidRPr="00A02D98" w:rsidRDefault="00017B51" w:rsidP="00A02D98">
            <w:pPr>
              <w:jc w:val="left"/>
              <w:rPr>
                <w:rFonts w:ascii="Arial" w:hAnsi="Arial" w:cs="Arial"/>
                <w:b/>
                <w:sz w:val="24"/>
                <w:szCs w:val="24"/>
              </w:rPr>
            </w:pPr>
            <w:r w:rsidRPr="00A02D98">
              <w:rPr>
                <w:rFonts w:ascii="Arial" w:hAnsi="Arial" w:cs="Arial"/>
                <w:b/>
                <w:sz w:val="24"/>
                <w:szCs w:val="24"/>
              </w:rPr>
              <w:t>“Covid Related Hardship”</w:t>
            </w:r>
          </w:p>
        </w:tc>
        <w:tc>
          <w:tcPr>
            <w:tcW w:w="5669" w:type="dxa"/>
          </w:tcPr>
          <w:p w:rsidR="00017B51" w:rsidRPr="00A02D98" w:rsidRDefault="00017B51" w:rsidP="00A02D98">
            <w:pPr>
              <w:spacing w:after="120"/>
              <w:jc w:val="left"/>
              <w:rPr>
                <w:rFonts w:ascii="Arial" w:hAnsi="Arial" w:cs="Arial"/>
                <w:sz w:val="24"/>
                <w:szCs w:val="24"/>
              </w:rPr>
            </w:pPr>
            <w:r w:rsidRPr="00A02D98">
              <w:rPr>
                <w:rFonts w:ascii="Arial" w:hAnsi="Arial" w:cs="Arial"/>
                <w:sz w:val="24"/>
                <w:szCs w:val="24"/>
              </w:rPr>
              <w:t xml:space="preserve">means that as a result of the COVID-19 pandemic the </w:t>
            </w:r>
            <w:r w:rsidR="00A02D98">
              <w:rPr>
                <w:rFonts w:ascii="Arial" w:hAnsi="Arial" w:cs="Arial"/>
                <w:sz w:val="24"/>
                <w:szCs w:val="24"/>
              </w:rPr>
              <w:t>s</w:t>
            </w:r>
            <w:r w:rsidRPr="00A02D98">
              <w:rPr>
                <w:rFonts w:ascii="Arial" w:hAnsi="Arial" w:cs="Arial"/>
                <w:sz w:val="24"/>
                <w:szCs w:val="24"/>
              </w:rPr>
              <w:t xml:space="preserve">upplier’s ability to meet its contractual obligations under the </w:t>
            </w:r>
            <w:r w:rsidR="00A02D98">
              <w:rPr>
                <w:rFonts w:ascii="Arial" w:hAnsi="Arial" w:cs="Arial"/>
                <w:sz w:val="24"/>
                <w:szCs w:val="24"/>
              </w:rPr>
              <w:t>c</w:t>
            </w:r>
            <w:r w:rsidRPr="00A02D98">
              <w:rPr>
                <w:rFonts w:ascii="Arial" w:hAnsi="Arial" w:cs="Arial"/>
                <w:sz w:val="24"/>
                <w:szCs w:val="24"/>
              </w:rPr>
              <w:t>ontract have been adversely affected.</w:t>
            </w:r>
          </w:p>
        </w:tc>
      </w:tr>
      <w:tr w:rsidR="00017B51" w:rsidRPr="00A02D98" w:rsidTr="000B2C1B">
        <w:tc>
          <w:tcPr>
            <w:tcW w:w="2966" w:type="dxa"/>
          </w:tcPr>
          <w:p w:rsidR="00017B51" w:rsidRPr="00A02D98" w:rsidRDefault="00017B51" w:rsidP="00A02D98">
            <w:pPr>
              <w:jc w:val="left"/>
              <w:rPr>
                <w:rFonts w:ascii="Arial" w:hAnsi="Arial" w:cs="Arial"/>
                <w:b/>
                <w:sz w:val="24"/>
                <w:szCs w:val="24"/>
              </w:rPr>
            </w:pPr>
            <w:r w:rsidRPr="00A02D98">
              <w:rPr>
                <w:rFonts w:ascii="Arial" w:hAnsi="Arial" w:cs="Arial"/>
                <w:b/>
                <w:sz w:val="24"/>
                <w:szCs w:val="24"/>
              </w:rPr>
              <w:t>“Covid Relief Period”</w:t>
            </w:r>
          </w:p>
        </w:tc>
        <w:tc>
          <w:tcPr>
            <w:tcW w:w="5669" w:type="dxa"/>
          </w:tcPr>
          <w:p w:rsidR="00017B51" w:rsidRPr="00A02D98" w:rsidRDefault="00A02D98" w:rsidP="00A02D98">
            <w:pPr>
              <w:spacing w:after="120"/>
              <w:jc w:val="left"/>
              <w:rPr>
                <w:rFonts w:ascii="Arial" w:hAnsi="Arial" w:cs="Arial"/>
                <w:sz w:val="24"/>
                <w:szCs w:val="24"/>
              </w:rPr>
            </w:pPr>
            <w:r>
              <w:rPr>
                <w:rFonts w:ascii="Arial" w:hAnsi="Arial" w:cs="Arial"/>
                <w:sz w:val="24"/>
                <w:szCs w:val="24"/>
              </w:rPr>
              <w:t>m</w:t>
            </w:r>
            <w:r w:rsidR="00017B51" w:rsidRPr="00A02D98">
              <w:rPr>
                <w:rFonts w:ascii="Arial" w:hAnsi="Arial" w:cs="Arial"/>
                <w:sz w:val="24"/>
                <w:szCs w:val="24"/>
              </w:rPr>
              <w:t>eans the period from</w:t>
            </w:r>
            <w:r>
              <w:rPr>
                <w:rFonts w:ascii="Arial" w:hAnsi="Arial" w:cs="Arial"/>
                <w:sz w:val="24"/>
                <w:szCs w:val="24"/>
              </w:rPr>
              <w:t xml:space="preserve"> v</w:t>
            </w:r>
            <w:r w:rsidR="00017B51" w:rsidRPr="00A02D98">
              <w:rPr>
                <w:rFonts w:ascii="Arial" w:hAnsi="Arial" w:cs="Arial"/>
                <w:sz w:val="24"/>
                <w:szCs w:val="24"/>
              </w:rPr>
              <w:t xml:space="preserve">ariation </w:t>
            </w:r>
            <w:r>
              <w:rPr>
                <w:rFonts w:ascii="Arial" w:hAnsi="Arial" w:cs="Arial"/>
                <w:sz w:val="24"/>
                <w:szCs w:val="24"/>
              </w:rPr>
              <w:t>d</w:t>
            </w:r>
            <w:r w:rsidR="00017B51" w:rsidRPr="00A02D98">
              <w:rPr>
                <w:rFonts w:ascii="Arial" w:hAnsi="Arial" w:cs="Arial"/>
                <w:sz w:val="24"/>
                <w:szCs w:val="24"/>
              </w:rPr>
              <w:t xml:space="preserve">ate until the </w:t>
            </w:r>
            <w:r>
              <w:rPr>
                <w:rFonts w:ascii="Arial" w:hAnsi="Arial" w:cs="Arial"/>
                <w:sz w:val="24"/>
                <w:szCs w:val="24"/>
              </w:rPr>
              <w:t>r</w:t>
            </w:r>
            <w:r w:rsidR="00017B51" w:rsidRPr="00A02D98">
              <w:rPr>
                <w:rFonts w:ascii="Arial" w:hAnsi="Arial" w:cs="Arial"/>
                <w:sz w:val="24"/>
                <w:szCs w:val="24"/>
              </w:rPr>
              <w:t xml:space="preserve">elief </w:t>
            </w:r>
            <w:r>
              <w:rPr>
                <w:rFonts w:ascii="Arial" w:hAnsi="Arial" w:cs="Arial"/>
                <w:sz w:val="24"/>
                <w:szCs w:val="24"/>
              </w:rPr>
              <w:t>e</w:t>
            </w:r>
            <w:r w:rsidR="00017B51" w:rsidRPr="00A02D98">
              <w:rPr>
                <w:rFonts w:ascii="Arial" w:hAnsi="Arial" w:cs="Arial"/>
                <w:sz w:val="24"/>
                <w:szCs w:val="24"/>
              </w:rPr>
              <w:t xml:space="preserve">xpiry </w:t>
            </w:r>
            <w:r>
              <w:rPr>
                <w:rFonts w:ascii="Arial" w:hAnsi="Arial" w:cs="Arial"/>
                <w:sz w:val="24"/>
                <w:szCs w:val="24"/>
              </w:rPr>
              <w:t>d</w:t>
            </w:r>
            <w:r w:rsidR="00017B51" w:rsidRPr="00A02D98">
              <w:rPr>
                <w:rFonts w:ascii="Arial" w:hAnsi="Arial" w:cs="Arial"/>
                <w:sz w:val="24"/>
                <w:szCs w:val="24"/>
              </w:rPr>
              <w:t>ate.</w:t>
            </w:r>
          </w:p>
        </w:tc>
      </w:tr>
      <w:tr w:rsidR="00017B51" w:rsidRPr="00A02D98" w:rsidTr="000B2C1B">
        <w:tc>
          <w:tcPr>
            <w:tcW w:w="2966" w:type="dxa"/>
          </w:tcPr>
          <w:p w:rsidR="00017B51" w:rsidRPr="00A02D98" w:rsidRDefault="00017B51" w:rsidP="00A02D98">
            <w:pPr>
              <w:jc w:val="left"/>
              <w:rPr>
                <w:rFonts w:ascii="Arial" w:hAnsi="Arial" w:cs="Arial"/>
                <w:b/>
                <w:sz w:val="24"/>
                <w:szCs w:val="24"/>
              </w:rPr>
            </w:pPr>
            <w:r w:rsidRPr="00A02D98">
              <w:rPr>
                <w:rFonts w:ascii="Arial" w:hAnsi="Arial" w:cs="Arial"/>
                <w:b/>
                <w:sz w:val="24"/>
                <w:szCs w:val="24"/>
              </w:rPr>
              <w:t>“Interim Payment Proposal”</w:t>
            </w:r>
          </w:p>
        </w:tc>
        <w:tc>
          <w:tcPr>
            <w:tcW w:w="5669" w:type="dxa"/>
          </w:tcPr>
          <w:p w:rsidR="00017B51" w:rsidRPr="00A02D98" w:rsidRDefault="00017B51" w:rsidP="00A02D98">
            <w:pPr>
              <w:spacing w:after="120"/>
              <w:jc w:val="left"/>
              <w:rPr>
                <w:rFonts w:ascii="Arial" w:hAnsi="Arial" w:cs="Arial"/>
                <w:sz w:val="24"/>
                <w:szCs w:val="24"/>
              </w:rPr>
            </w:pPr>
            <w:r w:rsidRPr="00A02D98">
              <w:rPr>
                <w:rFonts w:ascii="Arial" w:hAnsi="Arial" w:cs="Arial"/>
                <w:sz w:val="24"/>
                <w:szCs w:val="24"/>
              </w:rPr>
              <w:t xml:space="preserve">means a proposal for an interim payment structure pursuant to paragraph </w:t>
            </w:r>
            <w:r w:rsidR="00A02D98">
              <w:rPr>
                <w:rFonts w:ascii="Arial" w:hAnsi="Arial" w:cs="Arial"/>
                <w:sz w:val="24"/>
                <w:szCs w:val="24"/>
              </w:rPr>
              <w:t>six</w:t>
            </w:r>
            <w:r w:rsidRPr="00A02D98">
              <w:rPr>
                <w:rFonts w:ascii="Arial" w:hAnsi="Arial" w:cs="Arial"/>
                <w:sz w:val="24"/>
                <w:szCs w:val="24"/>
              </w:rPr>
              <w:t xml:space="preserve"> of this </w:t>
            </w:r>
            <w:r w:rsidR="00A02D98">
              <w:rPr>
                <w:rFonts w:ascii="Arial" w:hAnsi="Arial" w:cs="Arial"/>
                <w:sz w:val="24"/>
                <w:szCs w:val="24"/>
              </w:rPr>
              <w:t>v</w:t>
            </w:r>
            <w:r w:rsidRPr="00A02D98">
              <w:rPr>
                <w:rFonts w:ascii="Arial" w:hAnsi="Arial" w:cs="Arial"/>
                <w:sz w:val="24"/>
                <w:szCs w:val="24"/>
              </w:rPr>
              <w:t>ariation.</w:t>
            </w:r>
          </w:p>
        </w:tc>
      </w:tr>
      <w:tr w:rsidR="00017B51" w:rsidRPr="00A02D98" w:rsidTr="000B2C1B">
        <w:trPr>
          <w:trHeight w:val="179"/>
        </w:trPr>
        <w:tc>
          <w:tcPr>
            <w:tcW w:w="2966" w:type="dxa"/>
          </w:tcPr>
          <w:p w:rsidR="00017B51" w:rsidRPr="00A02D98" w:rsidRDefault="00017B51" w:rsidP="00A02D98">
            <w:pPr>
              <w:spacing w:after="120"/>
              <w:jc w:val="left"/>
              <w:rPr>
                <w:rFonts w:ascii="Arial" w:hAnsi="Arial" w:cs="Arial"/>
                <w:b/>
                <w:sz w:val="24"/>
                <w:szCs w:val="24"/>
              </w:rPr>
            </w:pPr>
            <w:r w:rsidRPr="00A02D98">
              <w:rPr>
                <w:rFonts w:ascii="Arial" w:hAnsi="Arial" w:cs="Arial"/>
                <w:b/>
                <w:sz w:val="24"/>
                <w:szCs w:val="24"/>
              </w:rPr>
              <w:t>“Open Book Data”</w:t>
            </w:r>
          </w:p>
        </w:tc>
        <w:tc>
          <w:tcPr>
            <w:tcW w:w="5669" w:type="dxa"/>
          </w:tcPr>
          <w:p w:rsidR="00017B51" w:rsidRPr="00A02D98" w:rsidRDefault="00017B51" w:rsidP="00A02D98">
            <w:pPr>
              <w:spacing w:after="120"/>
              <w:jc w:val="left"/>
              <w:rPr>
                <w:rFonts w:ascii="Arial" w:hAnsi="Arial" w:cs="Arial"/>
                <w:sz w:val="24"/>
                <w:szCs w:val="24"/>
              </w:rPr>
            </w:pPr>
            <w:r w:rsidRPr="00A02D98">
              <w:rPr>
                <w:rFonts w:ascii="Arial" w:hAnsi="Arial" w:cs="Arial"/>
                <w:sz w:val="24"/>
                <w:szCs w:val="24"/>
              </w:rPr>
              <w:t xml:space="preserve">means the complete and accurate financial and non-financial information which is required by the </w:t>
            </w:r>
            <w:r w:rsidR="00A02D98">
              <w:rPr>
                <w:rFonts w:ascii="Arial" w:hAnsi="Arial" w:cs="Arial"/>
                <w:sz w:val="24"/>
                <w:szCs w:val="24"/>
              </w:rPr>
              <w:t>a</w:t>
            </w:r>
            <w:r w:rsidRPr="00A02D98">
              <w:rPr>
                <w:rFonts w:ascii="Arial" w:hAnsi="Arial" w:cs="Arial"/>
                <w:sz w:val="24"/>
                <w:szCs w:val="24"/>
              </w:rPr>
              <w:t xml:space="preserve">uthority to enable the </w:t>
            </w:r>
            <w:r w:rsidR="00A02D98">
              <w:rPr>
                <w:rFonts w:ascii="Arial" w:hAnsi="Arial" w:cs="Arial"/>
                <w:sz w:val="24"/>
                <w:szCs w:val="24"/>
              </w:rPr>
              <w:t>a</w:t>
            </w:r>
            <w:r w:rsidRPr="00A02D98">
              <w:rPr>
                <w:rFonts w:ascii="Arial" w:hAnsi="Arial" w:cs="Arial"/>
                <w:sz w:val="24"/>
                <w:szCs w:val="24"/>
              </w:rPr>
              <w:t xml:space="preserve">uthority to understand all COVID-19 related relief, grants, interventions or other measures received by the </w:t>
            </w:r>
            <w:r w:rsidR="00A02D98">
              <w:rPr>
                <w:rFonts w:ascii="Arial" w:hAnsi="Arial" w:cs="Arial"/>
                <w:sz w:val="24"/>
                <w:szCs w:val="24"/>
              </w:rPr>
              <w:t>s</w:t>
            </w:r>
            <w:r w:rsidRPr="00A02D98">
              <w:rPr>
                <w:rFonts w:ascii="Arial" w:hAnsi="Arial" w:cs="Arial"/>
                <w:sz w:val="24"/>
                <w:szCs w:val="24"/>
              </w:rPr>
              <w:t>upplier from the Government and to verify the [</w:t>
            </w:r>
            <w:r w:rsidR="00A02D98" w:rsidRPr="00A02D98">
              <w:rPr>
                <w:rFonts w:ascii="Arial" w:hAnsi="Arial" w:cs="Arial"/>
                <w:b/>
                <w:sz w:val="24"/>
                <w:szCs w:val="24"/>
              </w:rPr>
              <w:t>c</w:t>
            </w:r>
            <w:r w:rsidRPr="00A02D98">
              <w:rPr>
                <w:rFonts w:ascii="Arial" w:hAnsi="Arial" w:cs="Arial"/>
                <w:b/>
                <w:sz w:val="24"/>
                <w:szCs w:val="24"/>
              </w:rPr>
              <w:t>harges</w:t>
            </w:r>
            <w:r w:rsidRPr="00A02D98">
              <w:rPr>
                <w:rFonts w:ascii="Arial" w:hAnsi="Arial" w:cs="Arial"/>
                <w:sz w:val="24"/>
                <w:szCs w:val="24"/>
              </w:rPr>
              <w:t>] paid or the [</w:t>
            </w:r>
            <w:r w:rsidR="00A02D98" w:rsidRPr="00A02D98">
              <w:rPr>
                <w:rFonts w:ascii="Arial" w:hAnsi="Arial" w:cs="Arial"/>
                <w:b/>
                <w:sz w:val="24"/>
                <w:szCs w:val="24"/>
              </w:rPr>
              <w:t>c</w:t>
            </w:r>
            <w:r w:rsidRPr="00A02D98">
              <w:rPr>
                <w:rFonts w:ascii="Arial" w:hAnsi="Arial" w:cs="Arial"/>
                <w:b/>
                <w:sz w:val="24"/>
                <w:szCs w:val="24"/>
              </w:rPr>
              <w:t>harges</w:t>
            </w:r>
            <w:r w:rsidRPr="00A02D98">
              <w:rPr>
                <w:rFonts w:ascii="Arial" w:hAnsi="Arial" w:cs="Arial"/>
                <w:sz w:val="24"/>
                <w:szCs w:val="24"/>
              </w:rPr>
              <w:t>] which would have been paid during the Covid Relief Period, including:</w:t>
            </w:r>
          </w:p>
          <w:p w:rsidR="00017B51" w:rsidRPr="00A02D98" w:rsidRDefault="00017B51" w:rsidP="00A02D98">
            <w:pPr>
              <w:pStyle w:val="ListParagraph"/>
              <w:numPr>
                <w:ilvl w:val="0"/>
                <w:numId w:val="40"/>
              </w:numPr>
              <w:spacing w:after="120" w:line="240" w:lineRule="auto"/>
              <w:jc w:val="left"/>
              <w:rPr>
                <w:rFonts w:ascii="Arial" w:hAnsi="Arial" w:cs="Arial"/>
                <w:sz w:val="24"/>
                <w:szCs w:val="24"/>
              </w:rPr>
            </w:pPr>
            <w:r w:rsidRPr="00A02D98">
              <w:rPr>
                <w:rFonts w:ascii="Arial" w:hAnsi="Arial" w:cs="Arial"/>
                <w:sz w:val="24"/>
                <w:szCs w:val="24"/>
              </w:rPr>
              <w:t xml:space="preserve">the </w:t>
            </w:r>
            <w:r w:rsidR="00A02D98">
              <w:rPr>
                <w:rFonts w:ascii="Arial" w:hAnsi="Arial" w:cs="Arial"/>
                <w:sz w:val="24"/>
                <w:szCs w:val="24"/>
              </w:rPr>
              <w:t>s</w:t>
            </w:r>
            <w:r w:rsidRPr="00A02D98">
              <w:rPr>
                <w:rFonts w:ascii="Arial" w:hAnsi="Arial" w:cs="Arial"/>
                <w:sz w:val="24"/>
                <w:szCs w:val="24"/>
              </w:rPr>
              <w:t>upplier’s [</w:t>
            </w:r>
            <w:r w:rsidR="00A02D98" w:rsidRPr="00A02D98">
              <w:rPr>
                <w:rFonts w:ascii="Arial" w:hAnsi="Arial" w:cs="Arial"/>
                <w:b/>
                <w:sz w:val="24"/>
                <w:szCs w:val="24"/>
              </w:rPr>
              <w:t>c</w:t>
            </w:r>
            <w:r w:rsidRPr="00A02D98">
              <w:rPr>
                <w:rFonts w:ascii="Arial" w:hAnsi="Arial" w:cs="Arial"/>
                <w:b/>
                <w:sz w:val="24"/>
                <w:szCs w:val="24"/>
              </w:rPr>
              <w:t>osts</w:t>
            </w:r>
            <w:r w:rsidRPr="00A02D98">
              <w:rPr>
                <w:rFonts w:ascii="Arial" w:hAnsi="Arial" w:cs="Arial"/>
                <w:sz w:val="24"/>
                <w:szCs w:val="24"/>
              </w:rPr>
              <w:t>] broken down against each [</w:t>
            </w:r>
            <w:r w:rsidR="00A02D98" w:rsidRPr="00A02D98">
              <w:rPr>
                <w:rFonts w:ascii="Arial" w:hAnsi="Arial" w:cs="Arial"/>
                <w:b/>
                <w:sz w:val="24"/>
                <w:szCs w:val="24"/>
              </w:rPr>
              <w:t>d</w:t>
            </w:r>
            <w:r w:rsidRPr="00A02D98">
              <w:rPr>
                <w:rFonts w:ascii="Arial" w:hAnsi="Arial" w:cs="Arial"/>
                <w:b/>
                <w:sz w:val="24"/>
                <w:szCs w:val="24"/>
              </w:rPr>
              <w:t>eliverable</w:t>
            </w:r>
            <w:r w:rsidRPr="00A02D98">
              <w:rPr>
                <w:rFonts w:ascii="Arial" w:hAnsi="Arial" w:cs="Arial"/>
                <w:sz w:val="24"/>
                <w:szCs w:val="24"/>
              </w:rPr>
              <w:t xml:space="preserve">], including actual capital expenditure (including </w:t>
            </w:r>
            <w:r w:rsidRPr="00A02D98">
              <w:rPr>
                <w:rFonts w:ascii="Arial" w:hAnsi="Arial" w:cs="Arial"/>
                <w:sz w:val="24"/>
                <w:szCs w:val="24"/>
              </w:rPr>
              <w:lastRenderedPageBreak/>
              <w:t>capital replacement costs) and the unit cost and total actual cos</w:t>
            </w:r>
            <w:r w:rsidR="00A02D98">
              <w:rPr>
                <w:rFonts w:ascii="Arial" w:hAnsi="Arial" w:cs="Arial"/>
                <w:sz w:val="24"/>
                <w:szCs w:val="24"/>
              </w:rPr>
              <w:t>ts of all hardware and software.</w:t>
            </w:r>
          </w:p>
          <w:p w:rsidR="00017B51" w:rsidRPr="00A02D98" w:rsidRDefault="00017B51" w:rsidP="00A02D98">
            <w:pPr>
              <w:pStyle w:val="ListParagraph"/>
              <w:numPr>
                <w:ilvl w:val="0"/>
                <w:numId w:val="40"/>
              </w:numPr>
              <w:spacing w:after="120" w:line="240" w:lineRule="auto"/>
              <w:jc w:val="left"/>
              <w:rPr>
                <w:rFonts w:ascii="Arial" w:hAnsi="Arial" w:cs="Arial"/>
                <w:sz w:val="24"/>
                <w:szCs w:val="24"/>
              </w:rPr>
            </w:pPr>
            <w:r w:rsidRPr="00A02D98">
              <w:rPr>
                <w:rFonts w:ascii="Arial" w:hAnsi="Arial" w:cs="Arial"/>
                <w:sz w:val="24"/>
                <w:szCs w:val="24"/>
              </w:rPr>
              <w:t>operating expenditure relating to the provision of the [</w:t>
            </w:r>
            <w:r w:rsidR="00A02D98" w:rsidRPr="00A02D98">
              <w:rPr>
                <w:rFonts w:ascii="Arial" w:hAnsi="Arial" w:cs="Arial"/>
                <w:b/>
                <w:sz w:val="24"/>
                <w:szCs w:val="24"/>
              </w:rPr>
              <w:t>g</w:t>
            </w:r>
            <w:r w:rsidRPr="00A02D98">
              <w:rPr>
                <w:rFonts w:ascii="Arial" w:hAnsi="Arial" w:cs="Arial"/>
                <w:b/>
                <w:sz w:val="24"/>
                <w:szCs w:val="24"/>
              </w:rPr>
              <w:t>ood</w:t>
            </w:r>
            <w:r w:rsidRPr="00A02D98">
              <w:rPr>
                <w:rFonts w:ascii="Arial" w:hAnsi="Arial" w:cs="Arial"/>
                <w:sz w:val="24"/>
                <w:szCs w:val="24"/>
              </w:rPr>
              <w:t>] or [</w:t>
            </w:r>
            <w:r w:rsidR="00A02D98" w:rsidRPr="00A4409E">
              <w:rPr>
                <w:rFonts w:ascii="Arial" w:hAnsi="Arial" w:cs="Arial"/>
                <w:b/>
                <w:sz w:val="24"/>
                <w:szCs w:val="24"/>
              </w:rPr>
              <w:t>s</w:t>
            </w:r>
            <w:r w:rsidRPr="00A4409E">
              <w:rPr>
                <w:rFonts w:ascii="Arial" w:hAnsi="Arial" w:cs="Arial"/>
                <w:b/>
                <w:sz w:val="24"/>
                <w:szCs w:val="24"/>
              </w:rPr>
              <w:t>ervices</w:t>
            </w:r>
            <w:r w:rsidRPr="00A02D98">
              <w:rPr>
                <w:rFonts w:ascii="Arial" w:hAnsi="Arial" w:cs="Arial"/>
                <w:sz w:val="24"/>
                <w:szCs w:val="24"/>
              </w:rPr>
              <w:t>] including an analysis showing:</w:t>
            </w:r>
          </w:p>
          <w:p w:rsidR="00017B51" w:rsidRPr="00A02D98" w:rsidRDefault="00017B51" w:rsidP="00A02D98">
            <w:pPr>
              <w:pStyle w:val="ListParagraph"/>
              <w:numPr>
                <w:ilvl w:val="1"/>
                <w:numId w:val="40"/>
              </w:numPr>
              <w:spacing w:after="120" w:line="240" w:lineRule="auto"/>
              <w:jc w:val="left"/>
              <w:rPr>
                <w:rFonts w:ascii="Arial" w:hAnsi="Arial" w:cs="Arial"/>
                <w:sz w:val="24"/>
                <w:szCs w:val="24"/>
              </w:rPr>
            </w:pPr>
            <w:r w:rsidRPr="00A02D98">
              <w:rPr>
                <w:rFonts w:ascii="Arial" w:hAnsi="Arial" w:cs="Arial"/>
                <w:sz w:val="24"/>
                <w:szCs w:val="24"/>
              </w:rPr>
              <w:t>the unit costs and quantity of con</w:t>
            </w:r>
            <w:r w:rsidR="00A02D98">
              <w:rPr>
                <w:rFonts w:ascii="Arial" w:hAnsi="Arial" w:cs="Arial"/>
                <w:sz w:val="24"/>
                <w:szCs w:val="24"/>
              </w:rPr>
              <w:t>sumables and bought in services</w:t>
            </w:r>
          </w:p>
          <w:p w:rsidR="00017B51" w:rsidRPr="00A02D98" w:rsidRDefault="00017B51" w:rsidP="00A02D98">
            <w:pPr>
              <w:pStyle w:val="ListParagraph"/>
              <w:numPr>
                <w:ilvl w:val="1"/>
                <w:numId w:val="40"/>
              </w:numPr>
              <w:spacing w:after="120" w:line="240" w:lineRule="auto"/>
              <w:jc w:val="left"/>
              <w:rPr>
                <w:rFonts w:ascii="Arial" w:hAnsi="Arial" w:cs="Arial"/>
                <w:sz w:val="24"/>
                <w:szCs w:val="24"/>
              </w:rPr>
            </w:pPr>
            <w:r w:rsidRPr="00A02D98">
              <w:rPr>
                <w:rFonts w:ascii="Arial" w:hAnsi="Arial" w:cs="Arial"/>
                <w:sz w:val="24"/>
                <w:szCs w:val="24"/>
              </w:rPr>
              <w:t xml:space="preserve">staff costs broken down into the number and grade/role of all </w:t>
            </w:r>
            <w:r w:rsidRPr="001F0321">
              <w:rPr>
                <w:rFonts w:ascii="Arial" w:hAnsi="Arial" w:cs="Arial"/>
                <w:sz w:val="24"/>
                <w:szCs w:val="24"/>
              </w:rPr>
              <w:t>[</w:t>
            </w:r>
            <w:r w:rsidR="00A02D98" w:rsidRPr="001F0321">
              <w:rPr>
                <w:rFonts w:ascii="Arial" w:hAnsi="Arial" w:cs="Arial"/>
                <w:b/>
                <w:sz w:val="24"/>
                <w:szCs w:val="24"/>
              </w:rPr>
              <w:t>s</w:t>
            </w:r>
            <w:r w:rsidRPr="001F0321">
              <w:rPr>
                <w:rFonts w:ascii="Arial" w:hAnsi="Arial" w:cs="Arial"/>
                <w:b/>
                <w:sz w:val="24"/>
                <w:szCs w:val="24"/>
              </w:rPr>
              <w:t xml:space="preserve">upplier </w:t>
            </w:r>
            <w:r w:rsidR="00A02D98" w:rsidRPr="001F0321">
              <w:rPr>
                <w:rFonts w:ascii="Arial" w:hAnsi="Arial" w:cs="Arial"/>
                <w:b/>
                <w:sz w:val="24"/>
                <w:szCs w:val="24"/>
              </w:rPr>
              <w:t>p</w:t>
            </w:r>
            <w:r w:rsidRPr="001F0321">
              <w:rPr>
                <w:rFonts w:ascii="Arial" w:hAnsi="Arial" w:cs="Arial"/>
                <w:b/>
                <w:sz w:val="24"/>
                <w:szCs w:val="24"/>
              </w:rPr>
              <w:t>ersonnel</w:t>
            </w:r>
            <w:r w:rsidRPr="001F0321">
              <w:rPr>
                <w:rFonts w:ascii="Arial" w:hAnsi="Arial" w:cs="Arial"/>
                <w:sz w:val="24"/>
                <w:szCs w:val="24"/>
              </w:rPr>
              <w:t>]</w:t>
            </w:r>
            <w:r w:rsidRPr="00A02D98">
              <w:rPr>
                <w:rFonts w:ascii="Arial" w:hAnsi="Arial" w:cs="Arial"/>
                <w:sz w:val="24"/>
                <w:szCs w:val="24"/>
              </w:rPr>
              <w:t xml:space="preserve"> together with a list of agreed ra</w:t>
            </w:r>
            <w:r w:rsidR="00A02D98">
              <w:rPr>
                <w:rFonts w:ascii="Arial" w:hAnsi="Arial" w:cs="Arial"/>
                <w:sz w:val="24"/>
                <w:szCs w:val="24"/>
              </w:rPr>
              <w:t>tes against each manpower grade</w:t>
            </w:r>
          </w:p>
          <w:p w:rsidR="00017B51" w:rsidRPr="001F0321" w:rsidRDefault="00017B51" w:rsidP="00A02D98">
            <w:pPr>
              <w:pStyle w:val="ListParagraph"/>
              <w:numPr>
                <w:ilvl w:val="1"/>
                <w:numId w:val="40"/>
              </w:numPr>
              <w:spacing w:after="120" w:line="240" w:lineRule="auto"/>
              <w:jc w:val="left"/>
              <w:rPr>
                <w:rFonts w:ascii="Arial" w:hAnsi="Arial" w:cs="Arial"/>
                <w:sz w:val="24"/>
                <w:szCs w:val="24"/>
              </w:rPr>
            </w:pPr>
            <w:r w:rsidRPr="001F0321">
              <w:rPr>
                <w:rFonts w:ascii="Arial" w:hAnsi="Arial" w:cs="Arial"/>
                <w:sz w:val="24"/>
                <w:szCs w:val="24"/>
              </w:rPr>
              <w:t>[</w:t>
            </w:r>
            <w:r w:rsidR="00A02D98" w:rsidRPr="001F0321">
              <w:rPr>
                <w:rFonts w:ascii="Arial" w:hAnsi="Arial" w:cs="Arial"/>
                <w:b/>
                <w:sz w:val="24"/>
                <w:szCs w:val="24"/>
              </w:rPr>
              <w:t>r</w:t>
            </w:r>
            <w:r w:rsidRPr="001F0321">
              <w:rPr>
                <w:rFonts w:ascii="Arial" w:hAnsi="Arial" w:cs="Arial"/>
                <w:b/>
                <w:sz w:val="24"/>
                <w:szCs w:val="24"/>
              </w:rPr>
              <w:t xml:space="preserve">eimbursable </w:t>
            </w:r>
            <w:r w:rsidR="00A02D98" w:rsidRPr="001F0321">
              <w:rPr>
                <w:rFonts w:ascii="Arial" w:hAnsi="Arial" w:cs="Arial"/>
                <w:b/>
                <w:sz w:val="24"/>
                <w:szCs w:val="24"/>
              </w:rPr>
              <w:t>e</w:t>
            </w:r>
            <w:r w:rsidRPr="001F0321">
              <w:rPr>
                <w:rFonts w:ascii="Arial" w:hAnsi="Arial" w:cs="Arial"/>
                <w:b/>
                <w:sz w:val="24"/>
                <w:szCs w:val="24"/>
              </w:rPr>
              <w:t>xpenses</w:t>
            </w:r>
            <w:r w:rsidRPr="001F0321">
              <w:rPr>
                <w:rFonts w:ascii="Arial" w:hAnsi="Arial" w:cs="Arial"/>
                <w:sz w:val="24"/>
                <w:szCs w:val="24"/>
              </w:rPr>
              <w:t>]</w:t>
            </w:r>
          </w:p>
          <w:p w:rsidR="00017B51" w:rsidRPr="001F0321" w:rsidRDefault="00017B51" w:rsidP="00A02D98">
            <w:pPr>
              <w:pStyle w:val="ListParagraph"/>
              <w:numPr>
                <w:ilvl w:val="0"/>
                <w:numId w:val="40"/>
              </w:numPr>
              <w:spacing w:after="120" w:line="240" w:lineRule="auto"/>
              <w:jc w:val="left"/>
              <w:rPr>
                <w:rFonts w:ascii="Arial" w:hAnsi="Arial" w:cs="Arial"/>
                <w:sz w:val="24"/>
                <w:szCs w:val="24"/>
              </w:rPr>
            </w:pPr>
            <w:r w:rsidRPr="001F0321">
              <w:rPr>
                <w:rFonts w:ascii="Arial" w:hAnsi="Arial" w:cs="Arial"/>
                <w:sz w:val="24"/>
                <w:szCs w:val="24"/>
              </w:rPr>
              <w:t>[</w:t>
            </w:r>
            <w:r w:rsidR="00A02D98" w:rsidRPr="001F0321">
              <w:rPr>
                <w:rFonts w:ascii="Arial" w:hAnsi="Arial" w:cs="Arial"/>
                <w:b/>
                <w:sz w:val="24"/>
                <w:szCs w:val="24"/>
              </w:rPr>
              <w:t>o</w:t>
            </w:r>
            <w:r w:rsidRPr="001F0321">
              <w:rPr>
                <w:rFonts w:ascii="Arial" w:hAnsi="Arial" w:cs="Arial"/>
                <w:b/>
                <w:sz w:val="24"/>
                <w:szCs w:val="24"/>
              </w:rPr>
              <w:t>verheads</w:t>
            </w:r>
            <w:r w:rsidRPr="001F0321">
              <w:rPr>
                <w:rFonts w:ascii="Arial" w:hAnsi="Arial" w:cs="Arial"/>
                <w:sz w:val="24"/>
                <w:szCs w:val="24"/>
              </w:rPr>
              <w:t>]</w:t>
            </w:r>
          </w:p>
          <w:p w:rsidR="00017B51" w:rsidRPr="001F0321" w:rsidRDefault="00017B51" w:rsidP="00A02D98">
            <w:pPr>
              <w:pStyle w:val="ListParagraph"/>
              <w:numPr>
                <w:ilvl w:val="0"/>
                <w:numId w:val="40"/>
              </w:numPr>
              <w:spacing w:after="120" w:line="240" w:lineRule="auto"/>
              <w:jc w:val="left"/>
              <w:rPr>
                <w:rFonts w:ascii="Arial" w:hAnsi="Arial" w:cs="Arial"/>
                <w:sz w:val="24"/>
                <w:szCs w:val="24"/>
              </w:rPr>
            </w:pPr>
            <w:r w:rsidRPr="00A02D98">
              <w:rPr>
                <w:rFonts w:ascii="Arial" w:hAnsi="Arial" w:cs="Arial"/>
                <w:sz w:val="24"/>
                <w:szCs w:val="24"/>
              </w:rPr>
              <w:t xml:space="preserve">all interest, expenses and any other third party financing costs incurred in relation to the provision of the </w:t>
            </w:r>
            <w:r w:rsidRPr="001F0321">
              <w:rPr>
                <w:rFonts w:ascii="Arial" w:hAnsi="Arial" w:cs="Arial"/>
                <w:sz w:val="24"/>
                <w:szCs w:val="24"/>
              </w:rPr>
              <w:t>[</w:t>
            </w:r>
            <w:r w:rsidR="00A02D98" w:rsidRPr="001F0321">
              <w:rPr>
                <w:rFonts w:ascii="Arial" w:hAnsi="Arial" w:cs="Arial"/>
                <w:b/>
                <w:sz w:val="24"/>
                <w:szCs w:val="24"/>
              </w:rPr>
              <w:t>s</w:t>
            </w:r>
            <w:r w:rsidRPr="001F0321">
              <w:rPr>
                <w:rFonts w:ascii="Arial" w:hAnsi="Arial" w:cs="Arial"/>
                <w:b/>
                <w:sz w:val="24"/>
                <w:szCs w:val="24"/>
              </w:rPr>
              <w:t>ervices</w:t>
            </w:r>
            <w:r w:rsidRPr="001F0321">
              <w:rPr>
                <w:rFonts w:ascii="Arial" w:hAnsi="Arial" w:cs="Arial"/>
                <w:sz w:val="24"/>
                <w:szCs w:val="24"/>
              </w:rPr>
              <w:t>]</w:t>
            </w:r>
          </w:p>
          <w:p w:rsidR="00017B51" w:rsidRPr="00A02D98" w:rsidRDefault="00017B51" w:rsidP="00A02D98">
            <w:pPr>
              <w:pStyle w:val="ListParagraph"/>
              <w:numPr>
                <w:ilvl w:val="0"/>
                <w:numId w:val="40"/>
              </w:numPr>
              <w:spacing w:after="120" w:line="240" w:lineRule="auto"/>
              <w:jc w:val="left"/>
              <w:rPr>
                <w:rFonts w:ascii="Arial" w:hAnsi="Arial" w:cs="Arial"/>
                <w:sz w:val="24"/>
                <w:szCs w:val="24"/>
              </w:rPr>
            </w:pPr>
            <w:r w:rsidRPr="00A02D98">
              <w:rPr>
                <w:rFonts w:ascii="Arial" w:hAnsi="Arial" w:cs="Arial"/>
                <w:sz w:val="24"/>
                <w:szCs w:val="24"/>
              </w:rPr>
              <w:t>full details of th</w:t>
            </w:r>
            <w:r w:rsidR="00A02D98">
              <w:rPr>
                <w:rFonts w:ascii="Arial" w:hAnsi="Arial" w:cs="Arial"/>
                <w:sz w:val="24"/>
                <w:szCs w:val="24"/>
              </w:rPr>
              <w:t>e payment of employee wages</w:t>
            </w:r>
          </w:p>
          <w:p w:rsidR="00017B51" w:rsidRPr="00A02D98" w:rsidRDefault="00017B51" w:rsidP="00A02D98">
            <w:pPr>
              <w:pStyle w:val="ListParagraph"/>
              <w:numPr>
                <w:ilvl w:val="0"/>
                <w:numId w:val="40"/>
              </w:numPr>
              <w:spacing w:after="120" w:line="240" w:lineRule="auto"/>
              <w:jc w:val="left"/>
              <w:rPr>
                <w:rFonts w:ascii="Arial" w:hAnsi="Arial" w:cs="Arial"/>
                <w:sz w:val="24"/>
                <w:szCs w:val="24"/>
              </w:rPr>
            </w:pPr>
            <w:r w:rsidRPr="00A02D98">
              <w:rPr>
                <w:rFonts w:ascii="Arial" w:hAnsi="Arial" w:cs="Arial"/>
                <w:sz w:val="24"/>
                <w:szCs w:val="24"/>
              </w:rPr>
              <w:t xml:space="preserve">full details of the payment of </w:t>
            </w:r>
            <w:r w:rsidRPr="001F0321">
              <w:rPr>
                <w:rFonts w:ascii="Arial" w:hAnsi="Arial" w:cs="Arial"/>
                <w:sz w:val="24"/>
                <w:szCs w:val="24"/>
              </w:rPr>
              <w:t>[</w:t>
            </w:r>
            <w:r w:rsidR="00A02D98" w:rsidRPr="001F0321">
              <w:rPr>
                <w:rFonts w:ascii="Arial" w:hAnsi="Arial" w:cs="Arial"/>
                <w:b/>
                <w:sz w:val="24"/>
                <w:szCs w:val="24"/>
              </w:rPr>
              <w:t>s</w:t>
            </w:r>
            <w:r w:rsidRPr="001F0321">
              <w:rPr>
                <w:rFonts w:ascii="Arial" w:hAnsi="Arial" w:cs="Arial"/>
                <w:b/>
                <w:sz w:val="24"/>
                <w:szCs w:val="24"/>
              </w:rPr>
              <w:t>ub-contractors</w:t>
            </w:r>
            <w:r w:rsidRPr="001F0321">
              <w:rPr>
                <w:rFonts w:ascii="Arial" w:hAnsi="Arial" w:cs="Arial"/>
                <w:sz w:val="24"/>
                <w:szCs w:val="24"/>
              </w:rPr>
              <w:t>].</w:t>
            </w:r>
          </w:p>
        </w:tc>
      </w:tr>
      <w:tr w:rsidR="00017B51" w:rsidRPr="00A02D98" w:rsidTr="000B2C1B">
        <w:trPr>
          <w:trHeight w:val="179"/>
        </w:trPr>
        <w:tc>
          <w:tcPr>
            <w:tcW w:w="2966" w:type="dxa"/>
          </w:tcPr>
          <w:p w:rsidR="00017B51" w:rsidRPr="00A02D98" w:rsidRDefault="00017B51" w:rsidP="00A02D98">
            <w:pPr>
              <w:jc w:val="left"/>
              <w:rPr>
                <w:rFonts w:ascii="Arial" w:hAnsi="Arial" w:cs="Arial"/>
                <w:b/>
                <w:sz w:val="24"/>
                <w:szCs w:val="24"/>
              </w:rPr>
            </w:pPr>
            <w:r w:rsidRPr="00A02D98">
              <w:rPr>
                <w:rFonts w:ascii="Arial" w:hAnsi="Arial" w:cs="Arial"/>
                <w:b/>
                <w:sz w:val="24"/>
                <w:szCs w:val="24"/>
              </w:rPr>
              <w:lastRenderedPageBreak/>
              <w:t>“Procurement Regualtions”</w:t>
            </w:r>
          </w:p>
        </w:tc>
        <w:tc>
          <w:tcPr>
            <w:tcW w:w="5669" w:type="dxa"/>
          </w:tcPr>
          <w:p w:rsidR="00017B51" w:rsidRPr="00A02D98" w:rsidRDefault="00017B51" w:rsidP="00A02D98">
            <w:pPr>
              <w:jc w:val="left"/>
              <w:rPr>
                <w:rFonts w:ascii="Arial" w:hAnsi="Arial" w:cs="Arial"/>
                <w:sz w:val="24"/>
                <w:szCs w:val="24"/>
              </w:rPr>
            </w:pPr>
            <w:r w:rsidRPr="00A02D98">
              <w:rPr>
                <w:rFonts w:ascii="Arial" w:hAnsi="Arial" w:cs="Arial"/>
                <w:sz w:val="24"/>
                <w:szCs w:val="24"/>
              </w:rPr>
              <w:t xml:space="preserve">means the Public Contracts (Scotland) Regulations 2015 </w:t>
            </w:r>
          </w:p>
          <w:p w:rsidR="00017B51" w:rsidRPr="00A02D98" w:rsidRDefault="00017B51" w:rsidP="00A02D98">
            <w:pPr>
              <w:jc w:val="left"/>
              <w:rPr>
                <w:rFonts w:ascii="Arial" w:hAnsi="Arial" w:cs="Arial"/>
                <w:sz w:val="24"/>
                <w:szCs w:val="24"/>
              </w:rPr>
            </w:pPr>
          </w:p>
        </w:tc>
      </w:tr>
      <w:tr w:rsidR="00017B51" w:rsidRPr="00A02D98" w:rsidTr="000B2C1B">
        <w:trPr>
          <w:trHeight w:val="179"/>
        </w:trPr>
        <w:tc>
          <w:tcPr>
            <w:tcW w:w="2966" w:type="dxa"/>
          </w:tcPr>
          <w:p w:rsidR="00017B51" w:rsidRPr="00A02D98" w:rsidRDefault="00017B51" w:rsidP="00A02D98">
            <w:pPr>
              <w:jc w:val="left"/>
              <w:rPr>
                <w:rFonts w:ascii="Arial" w:hAnsi="Arial" w:cs="Arial"/>
                <w:sz w:val="24"/>
                <w:szCs w:val="24"/>
              </w:rPr>
            </w:pPr>
            <w:r w:rsidRPr="00A02D98">
              <w:rPr>
                <w:rFonts w:ascii="Arial" w:hAnsi="Arial" w:cs="Arial"/>
                <w:sz w:val="24"/>
                <w:szCs w:val="24"/>
              </w:rPr>
              <w:t>“</w:t>
            </w:r>
            <w:r w:rsidRPr="00A02D98">
              <w:rPr>
                <w:rFonts w:ascii="Arial" w:hAnsi="Arial" w:cs="Arial"/>
                <w:b/>
                <w:sz w:val="24"/>
                <w:szCs w:val="24"/>
              </w:rPr>
              <w:t>SPPN 5/2020”</w:t>
            </w:r>
          </w:p>
        </w:tc>
        <w:tc>
          <w:tcPr>
            <w:tcW w:w="5669" w:type="dxa"/>
          </w:tcPr>
          <w:p w:rsidR="00017B51" w:rsidRPr="00A02D98" w:rsidRDefault="00017B51" w:rsidP="00A02D98">
            <w:pPr>
              <w:jc w:val="left"/>
              <w:rPr>
                <w:rFonts w:ascii="Arial" w:hAnsi="Arial" w:cs="Arial"/>
                <w:sz w:val="24"/>
                <w:szCs w:val="24"/>
              </w:rPr>
            </w:pPr>
            <w:r w:rsidRPr="00A02D98">
              <w:rPr>
                <w:rFonts w:ascii="Arial" w:hAnsi="Arial" w:cs="Arial"/>
                <w:sz w:val="24"/>
                <w:szCs w:val="24"/>
              </w:rPr>
              <w:t>means Scottish Procurement Policy Note 5/2020 [as updated or amended from time to time] setting out information and guidance for public bodies on how they may amend payment provisions in contracts or consider other contractual relief in order to assist suppliers to combat the impact of COVID-19.</w:t>
            </w:r>
          </w:p>
          <w:p w:rsidR="00017B51" w:rsidRPr="00A02D98" w:rsidRDefault="00017B51" w:rsidP="00A02D98">
            <w:pPr>
              <w:jc w:val="left"/>
              <w:rPr>
                <w:rFonts w:ascii="Arial" w:hAnsi="Arial" w:cs="Arial"/>
                <w:sz w:val="24"/>
                <w:szCs w:val="24"/>
              </w:rPr>
            </w:pPr>
          </w:p>
        </w:tc>
      </w:tr>
      <w:tr w:rsidR="00017B51" w:rsidRPr="00A02D98" w:rsidTr="000B2C1B">
        <w:trPr>
          <w:trHeight w:val="179"/>
        </w:trPr>
        <w:tc>
          <w:tcPr>
            <w:tcW w:w="2966" w:type="dxa"/>
          </w:tcPr>
          <w:p w:rsidR="00017B51" w:rsidRPr="00A02D98" w:rsidRDefault="00017B51" w:rsidP="00A02D98">
            <w:pPr>
              <w:jc w:val="left"/>
              <w:rPr>
                <w:rFonts w:ascii="Arial" w:hAnsi="Arial" w:cs="Arial"/>
                <w:b/>
                <w:sz w:val="24"/>
                <w:szCs w:val="24"/>
              </w:rPr>
            </w:pPr>
            <w:r w:rsidRPr="00A02D98">
              <w:rPr>
                <w:rFonts w:ascii="Arial" w:hAnsi="Arial" w:cs="Arial"/>
                <w:b/>
                <w:sz w:val="24"/>
                <w:szCs w:val="24"/>
              </w:rPr>
              <w:t>“Relief Expiry Date”</w:t>
            </w:r>
          </w:p>
        </w:tc>
        <w:tc>
          <w:tcPr>
            <w:tcW w:w="5669" w:type="dxa"/>
          </w:tcPr>
          <w:p w:rsidR="00017B51" w:rsidRPr="00A02D98" w:rsidRDefault="00017B51" w:rsidP="00A02D98">
            <w:pPr>
              <w:jc w:val="left"/>
              <w:rPr>
                <w:rFonts w:ascii="Arial" w:hAnsi="Arial" w:cs="Arial"/>
                <w:sz w:val="24"/>
                <w:szCs w:val="24"/>
              </w:rPr>
            </w:pPr>
            <w:r w:rsidRPr="00A02D98">
              <w:rPr>
                <w:rFonts w:ascii="Arial" w:hAnsi="Arial" w:cs="Arial"/>
                <w:sz w:val="24"/>
                <w:szCs w:val="24"/>
              </w:rPr>
              <w:t xml:space="preserve">means 30 June 2020, or such other date as may be notified by the </w:t>
            </w:r>
            <w:r w:rsidR="00A02D98">
              <w:rPr>
                <w:rFonts w:ascii="Arial" w:hAnsi="Arial" w:cs="Arial"/>
                <w:sz w:val="24"/>
                <w:szCs w:val="24"/>
              </w:rPr>
              <w:t>a</w:t>
            </w:r>
            <w:r w:rsidRPr="00A02D98">
              <w:rPr>
                <w:rFonts w:ascii="Arial" w:hAnsi="Arial" w:cs="Arial"/>
                <w:sz w:val="24"/>
                <w:szCs w:val="24"/>
              </w:rPr>
              <w:t xml:space="preserve">uthority to the </w:t>
            </w:r>
            <w:r w:rsidR="00A02D98">
              <w:rPr>
                <w:rFonts w:ascii="Arial" w:hAnsi="Arial" w:cs="Arial"/>
                <w:sz w:val="24"/>
                <w:szCs w:val="24"/>
              </w:rPr>
              <w:t>s</w:t>
            </w:r>
            <w:r w:rsidRPr="00A02D98">
              <w:rPr>
                <w:rFonts w:ascii="Arial" w:hAnsi="Arial" w:cs="Arial"/>
                <w:sz w:val="24"/>
                <w:szCs w:val="24"/>
              </w:rPr>
              <w:t>upplier prior to or on 30 June 2020.</w:t>
            </w:r>
          </w:p>
          <w:p w:rsidR="00017B51" w:rsidRPr="00A02D98" w:rsidRDefault="00017B51" w:rsidP="00A02D98">
            <w:pPr>
              <w:jc w:val="left"/>
              <w:rPr>
                <w:rFonts w:ascii="Arial" w:hAnsi="Arial" w:cs="Arial"/>
                <w:sz w:val="24"/>
                <w:szCs w:val="24"/>
              </w:rPr>
            </w:pPr>
          </w:p>
        </w:tc>
      </w:tr>
      <w:tr w:rsidR="00017B51" w:rsidRPr="00A02D98" w:rsidTr="000B2C1B">
        <w:trPr>
          <w:trHeight w:val="179"/>
        </w:trPr>
        <w:tc>
          <w:tcPr>
            <w:tcW w:w="2966" w:type="dxa"/>
          </w:tcPr>
          <w:p w:rsidR="00017B51" w:rsidRPr="00A02D98" w:rsidRDefault="00017B51" w:rsidP="00A02D98">
            <w:pPr>
              <w:jc w:val="left"/>
              <w:rPr>
                <w:rFonts w:ascii="Arial" w:hAnsi="Arial" w:cs="Arial"/>
                <w:b/>
                <w:sz w:val="24"/>
                <w:szCs w:val="24"/>
              </w:rPr>
            </w:pPr>
            <w:r w:rsidRPr="00A02D98">
              <w:rPr>
                <w:rFonts w:ascii="Arial" w:hAnsi="Arial" w:cs="Arial"/>
                <w:b/>
                <w:sz w:val="24"/>
                <w:szCs w:val="24"/>
              </w:rPr>
              <w:t>“Variation”</w:t>
            </w:r>
          </w:p>
        </w:tc>
        <w:tc>
          <w:tcPr>
            <w:tcW w:w="5669" w:type="dxa"/>
          </w:tcPr>
          <w:p w:rsidR="00017B51" w:rsidRPr="00A02D98" w:rsidRDefault="00017B51" w:rsidP="00A02D98">
            <w:pPr>
              <w:jc w:val="left"/>
              <w:rPr>
                <w:rFonts w:ascii="Arial" w:hAnsi="Arial" w:cs="Arial"/>
                <w:sz w:val="24"/>
                <w:szCs w:val="24"/>
              </w:rPr>
            </w:pPr>
            <w:r w:rsidRPr="00A02D98">
              <w:rPr>
                <w:rFonts w:ascii="Arial" w:hAnsi="Arial" w:cs="Arial"/>
                <w:sz w:val="24"/>
                <w:szCs w:val="24"/>
              </w:rPr>
              <w:t>means the terms set out in this variation.</w:t>
            </w:r>
          </w:p>
          <w:p w:rsidR="00017B51" w:rsidRPr="00A02D98" w:rsidRDefault="00017B51" w:rsidP="00A02D98">
            <w:pPr>
              <w:jc w:val="left"/>
              <w:rPr>
                <w:rFonts w:ascii="Arial" w:hAnsi="Arial" w:cs="Arial"/>
                <w:sz w:val="24"/>
                <w:szCs w:val="24"/>
              </w:rPr>
            </w:pPr>
          </w:p>
        </w:tc>
      </w:tr>
      <w:tr w:rsidR="00017B51" w:rsidRPr="00A02D98" w:rsidTr="000B2C1B">
        <w:trPr>
          <w:trHeight w:val="179"/>
        </w:trPr>
        <w:tc>
          <w:tcPr>
            <w:tcW w:w="2966" w:type="dxa"/>
          </w:tcPr>
          <w:p w:rsidR="00017B51" w:rsidRPr="00A02D98" w:rsidRDefault="00017B51" w:rsidP="00A02D98">
            <w:pPr>
              <w:spacing w:after="120"/>
              <w:jc w:val="left"/>
              <w:rPr>
                <w:rFonts w:ascii="Arial" w:hAnsi="Arial" w:cs="Arial"/>
                <w:b/>
                <w:sz w:val="24"/>
                <w:szCs w:val="24"/>
              </w:rPr>
            </w:pPr>
            <w:r w:rsidRPr="00A02D98">
              <w:rPr>
                <w:rFonts w:ascii="Arial" w:hAnsi="Arial" w:cs="Arial"/>
                <w:b/>
                <w:sz w:val="24"/>
                <w:szCs w:val="24"/>
              </w:rPr>
              <w:t>“Variation Date”</w:t>
            </w:r>
          </w:p>
        </w:tc>
        <w:tc>
          <w:tcPr>
            <w:tcW w:w="5669" w:type="dxa"/>
          </w:tcPr>
          <w:p w:rsidR="00017B51" w:rsidRPr="00A02D98" w:rsidRDefault="00017B51" w:rsidP="00A02D98">
            <w:pPr>
              <w:spacing w:after="120"/>
              <w:jc w:val="left"/>
              <w:rPr>
                <w:rFonts w:ascii="Arial" w:hAnsi="Arial" w:cs="Arial"/>
                <w:sz w:val="24"/>
                <w:szCs w:val="24"/>
              </w:rPr>
            </w:pPr>
            <w:r w:rsidRPr="00A02D98">
              <w:rPr>
                <w:rFonts w:ascii="Arial" w:hAnsi="Arial" w:cs="Arial"/>
                <w:sz w:val="24"/>
                <w:szCs w:val="24"/>
              </w:rPr>
              <w:t xml:space="preserve">means the date the second party signs this </w:t>
            </w:r>
            <w:r w:rsidR="00A02D98">
              <w:rPr>
                <w:rFonts w:ascii="Arial" w:hAnsi="Arial" w:cs="Arial"/>
                <w:sz w:val="24"/>
                <w:szCs w:val="24"/>
              </w:rPr>
              <w:t>v</w:t>
            </w:r>
            <w:r w:rsidRPr="00A02D98">
              <w:rPr>
                <w:rFonts w:ascii="Arial" w:hAnsi="Arial" w:cs="Arial"/>
                <w:sz w:val="24"/>
                <w:szCs w:val="24"/>
              </w:rPr>
              <w:t>ariation</w:t>
            </w:r>
          </w:p>
        </w:tc>
      </w:tr>
    </w:tbl>
    <w:p w:rsidR="00017B51" w:rsidRPr="00A02D98" w:rsidRDefault="00017B51" w:rsidP="00A02D98">
      <w:pPr>
        <w:pStyle w:val="ListParagraph"/>
        <w:jc w:val="left"/>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lastRenderedPageBreak/>
        <w:t xml:space="preserve">Notwithstanding any other term of the </w:t>
      </w:r>
      <w:r w:rsidR="00A02D98">
        <w:rPr>
          <w:rFonts w:ascii="Arial" w:hAnsi="Arial" w:cs="Arial"/>
          <w:sz w:val="24"/>
        </w:rPr>
        <w:t>c</w:t>
      </w:r>
      <w:r w:rsidRPr="00A02D98">
        <w:rPr>
          <w:rFonts w:ascii="Arial" w:hAnsi="Arial" w:cs="Arial"/>
          <w:sz w:val="24"/>
        </w:rPr>
        <w:t xml:space="preserve">ontract, the </w:t>
      </w:r>
      <w:r w:rsidR="00A02D98">
        <w:rPr>
          <w:rFonts w:ascii="Arial" w:hAnsi="Arial" w:cs="Arial"/>
          <w:sz w:val="24"/>
        </w:rPr>
        <w:t>p</w:t>
      </w:r>
      <w:r w:rsidRPr="00A02D98">
        <w:rPr>
          <w:rFonts w:ascii="Arial" w:hAnsi="Arial" w:cs="Arial"/>
          <w:sz w:val="24"/>
        </w:rPr>
        <w:t xml:space="preserve">arties agree to vary the </w:t>
      </w:r>
      <w:r w:rsidR="00A02D98">
        <w:rPr>
          <w:rFonts w:ascii="Arial" w:hAnsi="Arial" w:cs="Arial"/>
          <w:sz w:val="24"/>
        </w:rPr>
        <w:t>c</w:t>
      </w:r>
      <w:r w:rsidRPr="00A02D98">
        <w:rPr>
          <w:rFonts w:ascii="Arial" w:hAnsi="Arial" w:cs="Arial"/>
          <w:sz w:val="24"/>
        </w:rPr>
        <w:t xml:space="preserve">ontract by incorporating the following terms into the </w:t>
      </w:r>
      <w:r w:rsidR="00A02D98">
        <w:rPr>
          <w:rFonts w:ascii="Arial" w:hAnsi="Arial" w:cs="Arial"/>
          <w:sz w:val="24"/>
        </w:rPr>
        <w:t>c</w:t>
      </w:r>
      <w:r w:rsidRPr="00A02D98">
        <w:rPr>
          <w:rFonts w:ascii="Arial" w:hAnsi="Arial" w:cs="Arial"/>
          <w:sz w:val="24"/>
        </w:rPr>
        <w:t>ontract:</w:t>
      </w:r>
    </w:p>
    <w:p w:rsidR="00017B51" w:rsidRPr="00A02D98" w:rsidRDefault="00017B51" w:rsidP="00A02D98">
      <w:pPr>
        <w:pStyle w:val="ListParagraph"/>
        <w:jc w:val="left"/>
        <w:rPr>
          <w:rFonts w:ascii="Arial" w:hAnsi="Arial" w:cs="Arial"/>
          <w:sz w:val="24"/>
        </w:rPr>
      </w:pPr>
    </w:p>
    <w:p w:rsidR="00017B51" w:rsidRPr="00A02D98" w:rsidRDefault="00017B51" w:rsidP="00A02D98">
      <w:pPr>
        <w:pStyle w:val="ListParagraph"/>
        <w:numPr>
          <w:ilvl w:val="1"/>
          <w:numId w:val="39"/>
        </w:numPr>
        <w:spacing w:after="0" w:line="240" w:lineRule="auto"/>
        <w:jc w:val="left"/>
        <w:rPr>
          <w:rFonts w:ascii="Arial" w:hAnsi="Arial" w:cs="Arial"/>
          <w:sz w:val="24"/>
        </w:rPr>
      </w:pPr>
      <w:r w:rsidRPr="00A02D98">
        <w:rPr>
          <w:rFonts w:ascii="Arial" w:hAnsi="Arial" w:cs="Arial"/>
          <w:sz w:val="24"/>
        </w:rPr>
        <w:t xml:space="preserve">Where the </w:t>
      </w:r>
      <w:r w:rsidR="00A02D98">
        <w:rPr>
          <w:rFonts w:ascii="Arial" w:hAnsi="Arial" w:cs="Arial"/>
          <w:sz w:val="24"/>
        </w:rPr>
        <w:t>s</w:t>
      </w:r>
      <w:r w:rsidRPr="00A02D98">
        <w:rPr>
          <w:rFonts w:ascii="Arial" w:hAnsi="Arial" w:cs="Arial"/>
          <w:sz w:val="24"/>
        </w:rPr>
        <w:t xml:space="preserve">upplier is subject to Covid Related Hardship, the </w:t>
      </w:r>
      <w:r w:rsidR="00A02D98">
        <w:rPr>
          <w:rFonts w:ascii="Arial" w:hAnsi="Arial" w:cs="Arial"/>
          <w:sz w:val="24"/>
        </w:rPr>
        <w:t>s</w:t>
      </w:r>
      <w:r w:rsidRPr="00A02D98">
        <w:rPr>
          <w:rFonts w:ascii="Arial" w:hAnsi="Arial" w:cs="Arial"/>
          <w:sz w:val="24"/>
        </w:rPr>
        <w:t xml:space="preserve">upplier may at any time during the Covid Relief Period, propose a change to the </w:t>
      </w:r>
      <w:r w:rsidR="00A02D98">
        <w:rPr>
          <w:rFonts w:ascii="Arial" w:hAnsi="Arial" w:cs="Arial"/>
          <w:sz w:val="24"/>
        </w:rPr>
        <w:t>c</w:t>
      </w:r>
      <w:r w:rsidRPr="00A02D98">
        <w:rPr>
          <w:rFonts w:ascii="Arial" w:hAnsi="Arial" w:cs="Arial"/>
          <w:sz w:val="24"/>
        </w:rPr>
        <w:t xml:space="preserve">ontract which has the aim of providing interim relief and support to the </w:t>
      </w:r>
      <w:r w:rsidR="00A02D98">
        <w:rPr>
          <w:rFonts w:ascii="Arial" w:hAnsi="Arial" w:cs="Arial"/>
          <w:sz w:val="24"/>
        </w:rPr>
        <w:t>s</w:t>
      </w:r>
      <w:r w:rsidRPr="00A02D98">
        <w:rPr>
          <w:rFonts w:ascii="Arial" w:hAnsi="Arial" w:cs="Arial"/>
          <w:sz w:val="24"/>
        </w:rPr>
        <w:t xml:space="preserve">upplier, pursuant to the aims and principles set out in </w:t>
      </w:r>
      <w:r w:rsidRPr="00A02D98">
        <w:rPr>
          <w:rFonts w:ascii="Arial" w:hAnsi="Arial" w:cs="Arial"/>
          <w:color w:val="222222"/>
          <w:sz w:val="24"/>
        </w:rPr>
        <w:t>SPPN 5/2020</w:t>
      </w:r>
      <w:r w:rsidRPr="00A02D98">
        <w:rPr>
          <w:rFonts w:ascii="Arial" w:hAnsi="Arial" w:cs="Arial"/>
          <w:sz w:val="24"/>
        </w:rPr>
        <w:t>.</w:t>
      </w:r>
    </w:p>
    <w:p w:rsidR="00017B51" w:rsidRPr="00A02D98" w:rsidRDefault="00017B51" w:rsidP="00A02D98">
      <w:pPr>
        <w:jc w:val="left"/>
        <w:rPr>
          <w:rFonts w:ascii="Arial" w:hAnsi="Arial" w:cs="Arial"/>
          <w:sz w:val="24"/>
        </w:rPr>
      </w:pPr>
    </w:p>
    <w:p w:rsidR="00017B51" w:rsidRPr="00A02D98" w:rsidRDefault="00017B51" w:rsidP="00A02D98">
      <w:pPr>
        <w:pStyle w:val="ListParagraph"/>
        <w:numPr>
          <w:ilvl w:val="1"/>
          <w:numId w:val="39"/>
        </w:numPr>
        <w:spacing w:after="0" w:line="240" w:lineRule="auto"/>
        <w:jc w:val="left"/>
        <w:rPr>
          <w:rFonts w:ascii="Arial" w:hAnsi="Arial" w:cs="Arial"/>
          <w:sz w:val="24"/>
        </w:rPr>
      </w:pPr>
      <w:r w:rsidRPr="00A02D98">
        <w:rPr>
          <w:rFonts w:ascii="Arial" w:hAnsi="Arial" w:cs="Arial"/>
          <w:sz w:val="24"/>
        </w:rPr>
        <w:t xml:space="preserve">Pursuant to the principles set out in </w:t>
      </w:r>
      <w:r w:rsidRPr="00A02D98">
        <w:rPr>
          <w:rFonts w:ascii="Arial" w:hAnsi="Arial" w:cs="Arial"/>
          <w:color w:val="222222"/>
          <w:sz w:val="24"/>
        </w:rPr>
        <w:t xml:space="preserve">SPPN 5/2020 </w:t>
      </w:r>
      <w:r w:rsidRPr="00A02D98">
        <w:rPr>
          <w:rFonts w:ascii="Arial" w:hAnsi="Arial" w:cs="Arial"/>
          <w:sz w:val="24"/>
        </w:rPr>
        <w:t xml:space="preserve">and subject to this </w:t>
      </w:r>
      <w:r w:rsidR="00A02D98">
        <w:rPr>
          <w:rFonts w:ascii="Arial" w:hAnsi="Arial" w:cs="Arial"/>
          <w:sz w:val="24"/>
        </w:rPr>
        <w:t>v</w:t>
      </w:r>
      <w:r w:rsidRPr="00A02D98">
        <w:rPr>
          <w:rFonts w:ascii="Arial" w:hAnsi="Arial" w:cs="Arial"/>
          <w:sz w:val="24"/>
        </w:rPr>
        <w:t xml:space="preserve">ariation, the </w:t>
      </w:r>
      <w:r w:rsidR="00A02D98">
        <w:rPr>
          <w:rFonts w:ascii="Arial" w:hAnsi="Arial" w:cs="Arial"/>
          <w:sz w:val="24"/>
        </w:rPr>
        <w:t>s</w:t>
      </w:r>
      <w:r w:rsidRPr="00A02D98">
        <w:rPr>
          <w:rFonts w:ascii="Arial" w:hAnsi="Arial" w:cs="Arial"/>
          <w:sz w:val="24"/>
        </w:rPr>
        <w:t xml:space="preserve">upplier shall prepare and deliver to the </w:t>
      </w:r>
      <w:r w:rsidR="00A02D98">
        <w:rPr>
          <w:rFonts w:ascii="Arial" w:hAnsi="Arial" w:cs="Arial"/>
          <w:sz w:val="24"/>
        </w:rPr>
        <w:t>a</w:t>
      </w:r>
      <w:r w:rsidRPr="00A02D98">
        <w:rPr>
          <w:rFonts w:ascii="Arial" w:hAnsi="Arial" w:cs="Arial"/>
          <w:sz w:val="24"/>
        </w:rPr>
        <w:t xml:space="preserve">uthority in writing, an Interim Payment Proposal which sets out details of the </w:t>
      </w:r>
      <w:r w:rsidR="00A02D98">
        <w:rPr>
          <w:rFonts w:ascii="Arial" w:hAnsi="Arial" w:cs="Arial"/>
          <w:sz w:val="24"/>
        </w:rPr>
        <w:t>s</w:t>
      </w:r>
      <w:r w:rsidRPr="00A02D98">
        <w:rPr>
          <w:rFonts w:ascii="Arial" w:hAnsi="Arial" w:cs="Arial"/>
          <w:sz w:val="24"/>
        </w:rPr>
        <w:t xml:space="preserve">upplier’s proposals to vary the payment profile and/or provisions of the </w:t>
      </w:r>
      <w:r w:rsidR="00A02D98">
        <w:rPr>
          <w:rFonts w:ascii="Arial" w:hAnsi="Arial" w:cs="Arial"/>
          <w:sz w:val="24"/>
        </w:rPr>
        <w:t>c</w:t>
      </w:r>
      <w:r w:rsidRPr="00A02D98">
        <w:rPr>
          <w:rFonts w:ascii="Arial" w:hAnsi="Arial" w:cs="Arial"/>
          <w:sz w:val="24"/>
        </w:rPr>
        <w:t>ontract to support its cash flow position during the Covid Relief Period, including:</w:t>
      </w:r>
    </w:p>
    <w:p w:rsidR="00017B51" w:rsidRPr="00A02D98" w:rsidRDefault="00017B51" w:rsidP="00A02D98">
      <w:pPr>
        <w:pStyle w:val="ListParagraph"/>
        <w:ind w:left="1440"/>
        <w:jc w:val="left"/>
        <w:rPr>
          <w:rFonts w:ascii="Arial" w:hAnsi="Arial" w:cs="Arial"/>
          <w:sz w:val="24"/>
        </w:rPr>
      </w:pPr>
    </w:p>
    <w:p w:rsidR="00017B51" w:rsidRPr="00A02D98" w:rsidRDefault="00017B51" w:rsidP="00A02D98">
      <w:pPr>
        <w:pStyle w:val="ListParagraph"/>
        <w:numPr>
          <w:ilvl w:val="2"/>
          <w:numId w:val="39"/>
        </w:numPr>
        <w:spacing w:after="0" w:line="240" w:lineRule="auto"/>
        <w:ind w:left="1440" w:hanging="720"/>
        <w:jc w:val="left"/>
        <w:rPr>
          <w:rFonts w:ascii="Arial" w:hAnsi="Arial" w:cs="Arial"/>
          <w:sz w:val="24"/>
        </w:rPr>
      </w:pPr>
      <w:r w:rsidRPr="00A02D98">
        <w:rPr>
          <w:rFonts w:ascii="Arial" w:hAnsi="Arial" w:cs="Arial"/>
          <w:sz w:val="24"/>
        </w:rPr>
        <w:t>details of an interim payment structure to be put in place, which may include (but not be limited to):</w:t>
      </w:r>
    </w:p>
    <w:p w:rsidR="00017B51" w:rsidRPr="00A02D98" w:rsidRDefault="00017B51" w:rsidP="00A02D98">
      <w:pPr>
        <w:pStyle w:val="ListParagraph"/>
        <w:ind w:left="2160"/>
        <w:jc w:val="left"/>
        <w:rPr>
          <w:rFonts w:ascii="Arial" w:hAnsi="Arial" w:cs="Arial"/>
          <w:sz w:val="24"/>
        </w:rPr>
      </w:pPr>
    </w:p>
    <w:p w:rsidR="00017B51" w:rsidRPr="00A02D98" w:rsidRDefault="00017B51" w:rsidP="00A02D98">
      <w:pPr>
        <w:pStyle w:val="ListParagraph"/>
        <w:numPr>
          <w:ilvl w:val="3"/>
          <w:numId w:val="39"/>
        </w:numPr>
        <w:spacing w:after="0" w:line="240" w:lineRule="auto"/>
        <w:ind w:left="2154" w:hanging="1077"/>
        <w:jc w:val="left"/>
        <w:rPr>
          <w:rFonts w:ascii="Arial" w:hAnsi="Arial" w:cs="Arial"/>
          <w:sz w:val="24"/>
        </w:rPr>
      </w:pPr>
      <w:r w:rsidRPr="00A02D98">
        <w:rPr>
          <w:rFonts w:ascii="Arial" w:hAnsi="Arial" w:cs="Arial"/>
          <w:sz w:val="24"/>
        </w:rPr>
        <w:t xml:space="preserve">[advance payment or advance interim payment for </w:t>
      </w:r>
      <w:r w:rsidRPr="001F0321">
        <w:rPr>
          <w:rFonts w:ascii="Arial" w:hAnsi="Arial" w:cs="Arial"/>
          <w:sz w:val="24"/>
        </w:rPr>
        <w:t>[</w:t>
      </w:r>
      <w:r w:rsidR="00A02D98" w:rsidRPr="001F0321">
        <w:rPr>
          <w:rFonts w:ascii="Arial" w:hAnsi="Arial" w:cs="Arial"/>
          <w:b/>
          <w:sz w:val="24"/>
        </w:rPr>
        <w:t>g</w:t>
      </w:r>
      <w:r w:rsidRPr="001F0321">
        <w:rPr>
          <w:rFonts w:ascii="Arial" w:hAnsi="Arial" w:cs="Arial"/>
          <w:b/>
          <w:sz w:val="24"/>
        </w:rPr>
        <w:t>oods</w:t>
      </w:r>
      <w:r w:rsidRPr="001F0321">
        <w:rPr>
          <w:rFonts w:ascii="Arial" w:hAnsi="Arial" w:cs="Arial"/>
          <w:sz w:val="24"/>
        </w:rPr>
        <w:t>]</w:t>
      </w:r>
      <w:r w:rsidRPr="00A02D98">
        <w:rPr>
          <w:rFonts w:ascii="Arial" w:hAnsi="Arial" w:cs="Arial"/>
          <w:sz w:val="24"/>
        </w:rPr>
        <w:t xml:space="preserve"> or </w:t>
      </w:r>
      <w:r w:rsidRPr="001F0321">
        <w:rPr>
          <w:rFonts w:ascii="Arial" w:hAnsi="Arial" w:cs="Arial"/>
          <w:sz w:val="24"/>
        </w:rPr>
        <w:t>[</w:t>
      </w:r>
      <w:r w:rsidR="00A02D98" w:rsidRPr="001F0321">
        <w:rPr>
          <w:rFonts w:ascii="Arial" w:hAnsi="Arial" w:cs="Arial"/>
          <w:b/>
          <w:sz w:val="24"/>
        </w:rPr>
        <w:t>s</w:t>
      </w:r>
      <w:r w:rsidRPr="001F0321">
        <w:rPr>
          <w:rFonts w:ascii="Arial" w:hAnsi="Arial" w:cs="Arial"/>
          <w:b/>
          <w:sz w:val="24"/>
        </w:rPr>
        <w:t>ervices</w:t>
      </w:r>
      <w:r w:rsidRPr="001F0321">
        <w:rPr>
          <w:rFonts w:ascii="Arial" w:hAnsi="Arial" w:cs="Arial"/>
          <w:sz w:val="24"/>
        </w:rPr>
        <w:t>]</w:t>
      </w:r>
      <w:r w:rsidRPr="00A02D98">
        <w:rPr>
          <w:rFonts w:ascii="Arial" w:hAnsi="Arial" w:cs="Arial"/>
          <w:sz w:val="24"/>
        </w:rPr>
        <w:t xml:space="preserve"> prior to their delivery by the </w:t>
      </w:r>
      <w:r w:rsidR="00A02D98">
        <w:rPr>
          <w:rFonts w:ascii="Arial" w:hAnsi="Arial" w:cs="Arial"/>
          <w:sz w:val="24"/>
        </w:rPr>
        <w:t>s</w:t>
      </w:r>
      <w:r w:rsidRPr="00A02D98">
        <w:rPr>
          <w:rFonts w:ascii="Arial" w:hAnsi="Arial" w:cs="Arial"/>
          <w:sz w:val="24"/>
        </w:rPr>
        <w:t>upplier]</w:t>
      </w:r>
    </w:p>
    <w:p w:rsidR="00017B51" w:rsidRPr="00A02D98" w:rsidRDefault="00017B51" w:rsidP="00A02D98">
      <w:pPr>
        <w:pStyle w:val="ListParagraph"/>
        <w:numPr>
          <w:ilvl w:val="3"/>
          <w:numId w:val="39"/>
        </w:numPr>
        <w:spacing w:after="0" w:line="240" w:lineRule="auto"/>
        <w:ind w:left="2154" w:hanging="1077"/>
        <w:jc w:val="left"/>
        <w:rPr>
          <w:rFonts w:ascii="Arial" w:hAnsi="Arial" w:cs="Arial"/>
          <w:sz w:val="24"/>
        </w:rPr>
      </w:pPr>
      <w:r w:rsidRPr="00A02D98">
        <w:rPr>
          <w:rFonts w:ascii="Arial" w:hAnsi="Arial" w:cs="Arial"/>
          <w:sz w:val="24"/>
        </w:rPr>
        <w:t>[proposals to amend contract milestone delivery and payment profiles (including extending, delaying, cancelling or consolidating milestone activity and payments)]</w:t>
      </w:r>
    </w:p>
    <w:p w:rsidR="00017B51" w:rsidRPr="00A02D98" w:rsidRDefault="00017B51" w:rsidP="00A02D98">
      <w:pPr>
        <w:pStyle w:val="ListParagraph"/>
        <w:numPr>
          <w:ilvl w:val="3"/>
          <w:numId w:val="39"/>
        </w:numPr>
        <w:spacing w:after="0" w:line="240" w:lineRule="auto"/>
        <w:jc w:val="left"/>
        <w:rPr>
          <w:rFonts w:ascii="Arial" w:hAnsi="Arial" w:cs="Arial"/>
          <w:sz w:val="24"/>
        </w:rPr>
      </w:pPr>
      <w:r w:rsidRPr="00A02D98">
        <w:rPr>
          <w:rFonts w:ascii="Arial" w:hAnsi="Arial" w:cs="Arial"/>
          <w:sz w:val="24"/>
        </w:rPr>
        <w:t>[continued payment notwithstanding reduced or non-</w:t>
      </w:r>
      <w:r w:rsidR="00A02D98">
        <w:rPr>
          <w:rFonts w:ascii="Arial" w:hAnsi="Arial" w:cs="Arial"/>
          <w:sz w:val="24"/>
        </w:rPr>
        <w:tab/>
      </w:r>
      <w:r w:rsidRPr="00A02D98">
        <w:rPr>
          <w:rFonts w:ascii="Arial" w:hAnsi="Arial" w:cs="Arial"/>
          <w:sz w:val="24"/>
        </w:rPr>
        <w:t>performance]</w:t>
      </w:r>
    </w:p>
    <w:p w:rsidR="00017B51" w:rsidRPr="00A02D98" w:rsidRDefault="00017B51" w:rsidP="00A02D98">
      <w:pPr>
        <w:pStyle w:val="ListParagraph"/>
        <w:numPr>
          <w:ilvl w:val="3"/>
          <w:numId w:val="39"/>
        </w:numPr>
        <w:spacing w:after="0" w:line="240" w:lineRule="auto"/>
        <w:jc w:val="left"/>
        <w:rPr>
          <w:rFonts w:ascii="Arial" w:hAnsi="Arial" w:cs="Arial"/>
          <w:sz w:val="24"/>
        </w:rPr>
      </w:pPr>
      <w:r w:rsidRPr="00A02D98">
        <w:rPr>
          <w:rFonts w:ascii="Arial" w:hAnsi="Arial" w:cs="Arial"/>
          <w:sz w:val="24"/>
        </w:rPr>
        <w:t xml:space="preserve">[bringing forward </w:t>
      </w:r>
      <w:r w:rsidR="00A02D98">
        <w:rPr>
          <w:rFonts w:ascii="Arial" w:hAnsi="Arial" w:cs="Arial"/>
          <w:sz w:val="24"/>
        </w:rPr>
        <w:t>a</w:t>
      </w:r>
      <w:r w:rsidRPr="00A02D98">
        <w:rPr>
          <w:rFonts w:ascii="Arial" w:hAnsi="Arial" w:cs="Arial"/>
          <w:sz w:val="24"/>
        </w:rPr>
        <w:t>uthority orders and associate payments]</w:t>
      </w:r>
    </w:p>
    <w:p w:rsidR="00017B51" w:rsidRPr="00A02D98" w:rsidRDefault="00017B51" w:rsidP="00A02D98">
      <w:pPr>
        <w:pStyle w:val="ListParagraph"/>
        <w:ind w:left="1728"/>
        <w:jc w:val="left"/>
        <w:rPr>
          <w:rFonts w:ascii="Arial" w:hAnsi="Arial" w:cs="Arial"/>
          <w:sz w:val="24"/>
        </w:rPr>
      </w:pPr>
    </w:p>
    <w:p w:rsidR="00017B51" w:rsidRPr="00A02D98" w:rsidRDefault="00017B51" w:rsidP="00A02D98">
      <w:pPr>
        <w:pStyle w:val="ListParagraph"/>
        <w:ind w:left="1728"/>
        <w:jc w:val="left"/>
        <w:rPr>
          <w:rFonts w:ascii="Arial" w:hAnsi="Arial" w:cs="Arial"/>
          <w:b/>
          <w:sz w:val="24"/>
        </w:rPr>
      </w:pPr>
      <w:r w:rsidRPr="00A02D98">
        <w:rPr>
          <w:rFonts w:ascii="Arial" w:hAnsi="Arial" w:cs="Arial"/>
          <w:b/>
          <w:sz w:val="24"/>
        </w:rPr>
        <w:t xml:space="preserve">[Drafting note: </w:t>
      </w:r>
      <w:r w:rsidR="00A02D98">
        <w:rPr>
          <w:rFonts w:ascii="Arial" w:hAnsi="Arial" w:cs="Arial"/>
          <w:b/>
          <w:sz w:val="24"/>
        </w:rPr>
        <w:t>a</w:t>
      </w:r>
      <w:r w:rsidRPr="00A02D98">
        <w:rPr>
          <w:rFonts w:ascii="Arial" w:hAnsi="Arial" w:cs="Arial"/>
          <w:b/>
          <w:sz w:val="24"/>
        </w:rPr>
        <w:t>uthorities should consider which details are appropriate for each specific contract]</w:t>
      </w:r>
    </w:p>
    <w:p w:rsidR="00017B51" w:rsidRPr="00A02D98" w:rsidRDefault="00017B51" w:rsidP="00A02D98">
      <w:pPr>
        <w:pStyle w:val="ListParagraph"/>
        <w:ind w:left="2880"/>
        <w:jc w:val="left"/>
        <w:rPr>
          <w:rFonts w:ascii="Arial" w:hAnsi="Arial" w:cs="Arial"/>
          <w:sz w:val="24"/>
        </w:rPr>
      </w:pPr>
    </w:p>
    <w:p w:rsidR="00017B51" w:rsidRPr="00A02D98" w:rsidRDefault="00017B51" w:rsidP="00A02D98">
      <w:pPr>
        <w:pStyle w:val="ListParagraph"/>
        <w:ind w:left="1440"/>
        <w:jc w:val="left"/>
        <w:rPr>
          <w:rFonts w:ascii="Arial" w:hAnsi="Arial" w:cs="Arial"/>
          <w:sz w:val="24"/>
        </w:rPr>
      </w:pPr>
      <w:r w:rsidRPr="00A02D98">
        <w:rPr>
          <w:rFonts w:ascii="Arial" w:hAnsi="Arial" w:cs="Arial"/>
          <w:sz w:val="24"/>
        </w:rPr>
        <w:t xml:space="preserve">and the Interim Payment Proposal shall include details of the proposed amounts payable, the timescales for payment and any other information reasonably required to enable the proposal to be considered by the </w:t>
      </w:r>
      <w:r w:rsidR="00A02D98">
        <w:rPr>
          <w:rFonts w:ascii="Arial" w:hAnsi="Arial" w:cs="Arial"/>
          <w:sz w:val="24"/>
        </w:rPr>
        <w:t>a</w:t>
      </w:r>
      <w:r w:rsidRPr="00A02D98">
        <w:rPr>
          <w:rFonts w:ascii="Arial" w:hAnsi="Arial" w:cs="Arial"/>
          <w:sz w:val="24"/>
        </w:rPr>
        <w:t>uthority and implemented by the</w:t>
      </w:r>
      <w:r w:rsidR="00A02D98">
        <w:rPr>
          <w:rFonts w:ascii="Arial" w:hAnsi="Arial" w:cs="Arial"/>
          <w:sz w:val="24"/>
        </w:rPr>
        <w:t xml:space="preserve"> parties and</w:t>
      </w:r>
    </w:p>
    <w:p w:rsidR="00017B51" w:rsidRPr="00A02D98" w:rsidRDefault="00017B51" w:rsidP="00A02D98">
      <w:pPr>
        <w:pStyle w:val="ListParagraph"/>
        <w:ind w:left="1440"/>
        <w:jc w:val="left"/>
        <w:rPr>
          <w:rFonts w:ascii="Arial" w:hAnsi="Arial" w:cs="Arial"/>
          <w:sz w:val="24"/>
        </w:rPr>
      </w:pPr>
    </w:p>
    <w:p w:rsidR="00017B51" w:rsidRPr="00A02D98" w:rsidRDefault="00017B51" w:rsidP="00A02D98">
      <w:pPr>
        <w:pStyle w:val="ListParagraph"/>
        <w:numPr>
          <w:ilvl w:val="2"/>
          <w:numId w:val="39"/>
        </w:numPr>
        <w:spacing w:after="0" w:line="240" w:lineRule="auto"/>
        <w:ind w:left="1440" w:hanging="720"/>
        <w:jc w:val="left"/>
        <w:rPr>
          <w:rFonts w:ascii="Arial" w:hAnsi="Arial" w:cs="Arial"/>
          <w:sz w:val="24"/>
        </w:rPr>
      </w:pPr>
      <w:r w:rsidRPr="00A02D98">
        <w:rPr>
          <w:rFonts w:ascii="Arial" w:hAnsi="Arial" w:cs="Arial"/>
          <w:sz w:val="24"/>
        </w:rPr>
        <w:t xml:space="preserve">details of how any the interim payment structure proposed by the </w:t>
      </w:r>
      <w:r w:rsidR="00A02D98">
        <w:rPr>
          <w:rFonts w:ascii="Arial" w:hAnsi="Arial" w:cs="Arial"/>
          <w:sz w:val="24"/>
        </w:rPr>
        <w:t>s</w:t>
      </w:r>
      <w:r w:rsidRPr="00A02D98">
        <w:rPr>
          <w:rFonts w:ascii="Arial" w:hAnsi="Arial" w:cs="Arial"/>
          <w:sz w:val="24"/>
        </w:rPr>
        <w:t>upplier (in total and each specific payment) is to be used and how it will provide the Supplier with relief and help reduce the adverse effect of Covid Related Hardship.</w:t>
      </w:r>
    </w:p>
    <w:p w:rsidR="00017B51" w:rsidRPr="00A02D98" w:rsidRDefault="00017B51" w:rsidP="00A02D98">
      <w:pPr>
        <w:pStyle w:val="ListParagraph"/>
        <w:ind w:left="1440"/>
        <w:jc w:val="left"/>
        <w:rPr>
          <w:rFonts w:ascii="Arial" w:hAnsi="Arial" w:cs="Arial"/>
          <w:sz w:val="24"/>
        </w:rPr>
      </w:pPr>
    </w:p>
    <w:p w:rsidR="00017B51" w:rsidRPr="00A02D98" w:rsidRDefault="00017B51" w:rsidP="00A02D98">
      <w:pPr>
        <w:pStyle w:val="ListParagraph"/>
        <w:numPr>
          <w:ilvl w:val="1"/>
          <w:numId w:val="39"/>
        </w:numPr>
        <w:spacing w:after="0" w:line="240" w:lineRule="auto"/>
        <w:jc w:val="left"/>
        <w:rPr>
          <w:rFonts w:ascii="Arial" w:hAnsi="Arial" w:cs="Arial"/>
          <w:sz w:val="24"/>
        </w:rPr>
      </w:pPr>
      <w:r w:rsidRPr="00A02D98">
        <w:rPr>
          <w:rFonts w:ascii="Arial" w:hAnsi="Arial" w:cs="Arial"/>
          <w:sz w:val="24"/>
        </w:rPr>
        <w:t xml:space="preserve">The </w:t>
      </w:r>
      <w:r w:rsidR="00A02D98">
        <w:rPr>
          <w:rFonts w:ascii="Arial" w:hAnsi="Arial" w:cs="Arial"/>
          <w:sz w:val="24"/>
        </w:rPr>
        <w:t>a</w:t>
      </w:r>
      <w:r w:rsidRPr="00A02D98">
        <w:rPr>
          <w:rFonts w:ascii="Arial" w:hAnsi="Arial" w:cs="Arial"/>
          <w:sz w:val="24"/>
        </w:rPr>
        <w:t>uthority shall within [three] [</w:t>
      </w:r>
      <w:r w:rsidR="00A02D98" w:rsidRPr="00A02D98">
        <w:rPr>
          <w:rFonts w:ascii="Arial" w:hAnsi="Arial" w:cs="Arial"/>
          <w:b/>
          <w:sz w:val="24"/>
        </w:rPr>
        <w:t>w</w:t>
      </w:r>
      <w:r w:rsidRPr="00A02D98">
        <w:rPr>
          <w:rFonts w:ascii="Arial" w:hAnsi="Arial" w:cs="Arial"/>
          <w:b/>
          <w:sz w:val="24"/>
        </w:rPr>
        <w:t xml:space="preserve">orking </w:t>
      </w:r>
      <w:r w:rsidR="00A02D98" w:rsidRPr="00A02D98">
        <w:rPr>
          <w:rFonts w:ascii="Arial" w:hAnsi="Arial" w:cs="Arial"/>
          <w:b/>
          <w:sz w:val="24"/>
        </w:rPr>
        <w:t>d</w:t>
      </w:r>
      <w:r w:rsidRPr="00A02D98">
        <w:rPr>
          <w:rFonts w:ascii="Arial" w:hAnsi="Arial" w:cs="Arial"/>
          <w:b/>
          <w:sz w:val="24"/>
        </w:rPr>
        <w:t>ays</w:t>
      </w:r>
      <w:r w:rsidRPr="00A02D98">
        <w:rPr>
          <w:rFonts w:ascii="Arial" w:hAnsi="Arial" w:cs="Arial"/>
          <w:sz w:val="24"/>
        </w:rPr>
        <w:t xml:space="preserve">] of receipt of an Interim Payment Proposal, consider and either reject or approve the Interim Payment Proposal. If approved, the </w:t>
      </w:r>
      <w:r w:rsidR="00A02D98">
        <w:rPr>
          <w:rFonts w:ascii="Arial" w:hAnsi="Arial" w:cs="Arial"/>
          <w:sz w:val="24"/>
        </w:rPr>
        <w:t>p</w:t>
      </w:r>
      <w:r w:rsidRPr="00A02D98">
        <w:rPr>
          <w:rFonts w:ascii="Arial" w:hAnsi="Arial" w:cs="Arial"/>
          <w:sz w:val="24"/>
        </w:rPr>
        <w:t xml:space="preserve">arties shall agree in writing the effective date of the Interim Payment Proposal, which shall be dealt with under the </w:t>
      </w:r>
      <w:r w:rsidR="00A02D98">
        <w:rPr>
          <w:rFonts w:ascii="Arial" w:hAnsi="Arial" w:cs="Arial"/>
          <w:sz w:val="24"/>
        </w:rPr>
        <w:t>c</w:t>
      </w:r>
      <w:r w:rsidRPr="00A02D98">
        <w:rPr>
          <w:rFonts w:ascii="Arial" w:hAnsi="Arial" w:cs="Arial"/>
          <w:sz w:val="24"/>
        </w:rPr>
        <w:t xml:space="preserve">ontract as an agreed change. Where the </w:t>
      </w:r>
      <w:r w:rsidR="00A02D98">
        <w:rPr>
          <w:rFonts w:ascii="Arial" w:hAnsi="Arial" w:cs="Arial"/>
          <w:sz w:val="24"/>
        </w:rPr>
        <w:t>a</w:t>
      </w:r>
      <w:r w:rsidRPr="00A02D98">
        <w:rPr>
          <w:rFonts w:ascii="Arial" w:hAnsi="Arial" w:cs="Arial"/>
          <w:sz w:val="24"/>
        </w:rPr>
        <w:t xml:space="preserve">uthority rejects the proposal, the </w:t>
      </w:r>
      <w:r w:rsidR="00A02D98">
        <w:rPr>
          <w:rFonts w:ascii="Arial" w:hAnsi="Arial" w:cs="Arial"/>
          <w:sz w:val="24"/>
        </w:rPr>
        <w:t>s</w:t>
      </w:r>
      <w:r w:rsidRPr="00A02D98">
        <w:rPr>
          <w:rFonts w:ascii="Arial" w:hAnsi="Arial" w:cs="Arial"/>
          <w:sz w:val="24"/>
        </w:rPr>
        <w:t xml:space="preserve">upplier shall be entitled to resubmit the Interim Payment Proposal but shall amend </w:t>
      </w:r>
      <w:r w:rsidRPr="00A02D98">
        <w:rPr>
          <w:rFonts w:ascii="Arial" w:hAnsi="Arial" w:cs="Arial"/>
          <w:sz w:val="24"/>
        </w:rPr>
        <w:lastRenderedPageBreak/>
        <w:t xml:space="preserve">the proposal to take into account any changes reasonably requested by the </w:t>
      </w:r>
      <w:r w:rsidR="00A02D98">
        <w:rPr>
          <w:rFonts w:ascii="Arial" w:hAnsi="Arial" w:cs="Arial"/>
          <w:sz w:val="24"/>
        </w:rPr>
        <w:t>a</w:t>
      </w:r>
      <w:r w:rsidRPr="00A02D98">
        <w:rPr>
          <w:rFonts w:ascii="Arial" w:hAnsi="Arial" w:cs="Arial"/>
          <w:sz w:val="24"/>
        </w:rPr>
        <w:t xml:space="preserve">uthority.  </w:t>
      </w:r>
    </w:p>
    <w:p w:rsidR="00017B51" w:rsidRPr="00A02D98" w:rsidRDefault="00017B51" w:rsidP="00017B51">
      <w:pPr>
        <w:pStyle w:val="ListParagraph"/>
        <w:ind w:left="1440"/>
        <w:rPr>
          <w:rFonts w:ascii="Arial" w:hAnsi="Arial" w:cs="Arial"/>
          <w:sz w:val="24"/>
        </w:rPr>
      </w:pPr>
    </w:p>
    <w:p w:rsidR="00017B51" w:rsidRPr="00A02D98" w:rsidRDefault="00017B51" w:rsidP="00A02D98">
      <w:pPr>
        <w:pStyle w:val="ListParagraph"/>
        <w:numPr>
          <w:ilvl w:val="1"/>
          <w:numId w:val="39"/>
        </w:numPr>
        <w:spacing w:after="0" w:line="240" w:lineRule="auto"/>
        <w:jc w:val="left"/>
        <w:rPr>
          <w:rFonts w:ascii="Arial" w:hAnsi="Arial" w:cs="Arial"/>
          <w:sz w:val="24"/>
        </w:rPr>
      </w:pPr>
      <w:r w:rsidRPr="00A02D98">
        <w:rPr>
          <w:rFonts w:ascii="Arial" w:hAnsi="Arial" w:cs="Arial"/>
          <w:sz w:val="24"/>
        </w:rPr>
        <w:t xml:space="preserve">The </w:t>
      </w:r>
      <w:r w:rsidR="00A02D98">
        <w:rPr>
          <w:rFonts w:ascii="Arial" w:hAnsi="Arial" w:cs="Arial"/>
          <w:sz w:val="24"/>
        </w:rPr>
        <w:t>p</w:t>
      </w:r>
      <w:r w:rsidRPr="00A02D98">
        <w:rPr>
          <w:rFonts w:ascii="Arial" w:hAnsi="Arial" w:cs="Arial"/>
          <w:sz w:val="24"/>
        </w:rPr>
        <w:t xml:space="preserve">arties shall use reasonable endeavours to avoid the use of the Interim Payment Proposal mechanism by identifying and utilising existing contractual mechanisms and provisions under the </w:t>
      </w:r>
      <w:r w:rsidR="00A02D98">
        <w:rPr>
          <w:rFonts w:ascii="Arial" w:hAnsi="Arial" w:cs="Arial"/>
          <w:sz w:val="24"/>
        </w:rPr>
        <w:t>c</w:t>
      </w:r>
      <w:r w:rsidRPr="00A02D98">
        <w:rPr>
          <w:rFonts w:ascii="Arial" w:hAnsi="Arial" w:cs="Arial"/>
          <w:sz w:val="24"/>
        </w:rPr>
        <w:t xml:space="preserve">ontract to reduce the adverse impact of Covid Related Hardship under the </w:t>
      </w:r>
      <w:r w:rsidR="00A02D98">
        <w:rPr>
          <w:rFonts w:ascii="Arial" w:hAnsi="Arial" w:cs="Arial"/>
          <w:sz w:val="24"/>
        </w:rPr>
        <w:t>c</w:t>
      </w:r>
      <w:r w:rsidRPr="00A02D98">
        <w:rPr>
          <w:rFonts w:ascii="Arial" w:hAnsi="Arial" w:cs="Arial"/>
          <w:sz w:val="24"/>
        </w:rPr>
        <w:t>ontract, which may include:</w:t>
      </w:r>
    </w:p>
    <w:p w:rsidR="00017B51" w:rsidRPr="00A02D98" w:rsidRDefault="00017B51" w:rsidP="00A02D98">
      <w:pPr>
        <w:pStyle w:val="ListParagraph"/>
        <w:ind w:left="1440"/>
        <w:jc w:val="left"/>
        <w:rPr>
          <w:rFonts w:ascii="Arial" w:hAnsi="Arial" w:cs="Arial"/>
          <w:sz w:val="24"/>
        </w:rPr>
      </w:pPr>
    </w:p>
    <w:p w:rsidR="00017B51" w:rsidRPr="00A02D98" w:rsidRDefault="00017B51" w:rsidP="00A02D98">
      <w:pPr>
        <w:pStyle w:val="ListParagraph"/>
        <w:numPr>
          <w:ilvl w:val="2"/>
          <w:numId w:val="39"/>
        </w:numPr>
        <w:spacing w:after="0" w:line="240" w:lineRule="auto"/>
        <w:jc w:val="left"/>
        <w:rPr>
          <w:rFonts w:ascii="Arial" w:hAnsi="Arial" w:cs="Arial"/>
          <w:sz w:val="24"/>
        </w:rPr>
      </w:pPr>
      <w:r w:rsidRPr="00A02D98">
        <w:rPr>
          <w:rFonts w:ascii="Arial" w:hAnsi="Arial" w:cs="Arial"/>
          <w:sz w:val="24"/>
        </w:rPr>
        <w:t>relief</w:t>
      </w:r>
      <w:r w:rsidR="00A02D98">
        <w:rPr>
          <w:rFonts w:ascii="Arial" w:hAnsi="Arial" w:cs="Arial"/>
          <w:sz w:val="24"/>
        </w:rPr>
        <w:t xml:space="preserve"> against performance indicators</w:t>
      </w:r>
    </w:p>
    <w:p w:rsidR="00017B51" w:rsidRPr="00A02D98" w:rsidRDefault="00017B51" w:rsidP="00A02D98">
      <w:pPr>
        <w:pStyle w:val="ListParagraph"/>
        <w:numPr>
          <w:ilvl w:val="2"/>
          <w:numId w:val="39"/>
        </w:numPr>
        <w:spacing w:after="0" w:line="240" w:lineRule="auto"/>
        <w:jc w:val="left"/>
        <w:rPr>
          <w:rFonts w:ascii="Arial" w:hAnsi="Arial" w:cs="Arial"/>
          <w:sz w:val="24"/>
        </w:rPr>
      </w:pPr>
      <w:r w:rsidRPr="00A02D98">
        <w:rPr>
          <w:rFonts w:ascii="Arial" w:hAnsi="Arial" w:cs="Arial"/>
          <w:sz w:val="24"/>
        </w:rPr>
        <w:t>relief and/or delays to delivery dates</w:t>
      </w:r>
    </w:p>
    <w:p w:rsidR="00017B51" w:rsidRPr="00A02D98" w:rsidRDefault="00017B51" w:rsidP="00A02D98">
      <w:pPr>
        <w:pStyle w:val="ListParagraph"/>
        <w:numPr>
          <w:ilvl w:val="2"/>
          <w:numId w:val="39"/>
        </w:numPr>
        <w:spacing w:after="0" w:line="240" w:lineRule="auto"/>
        <w:jc w:val="left"/>
        <w:rPr>
          <w:rFonts w:ascii="Arial" w:hAnsi="Arial" w:cs="Arial"/>
          <w:sz w:val="24"/>
        </w:rPr>
      </w:pPr>
      <w:r w:rsidRPr="00A02D98">
        <w:rPr>
          <w:rFonts w:ascii="Arial" w:hAnsi="Arial" w:cs="Arial"/>
          <w:sz w:val="24"/>
        </w:rPr>
        <w:t>relief a</w:t>
      </w:r>
      <w:r w:rsidR="00A02D98">
        <w:rPr>
          <w:rFonts w:ascii="Arial" w:hAnsi="Arial" w:cs="Arial"/>
          <w:sz w:val="24"/>
        </w:rPr>
        <w:t>nd/or delays to service credits</w:t>
      </w:r>
    </w:p>
    <w:p w:rsidR="00017B51" w:rsidRPr="00A02D98" w:rsidRDefault="00017B51" w:rsidP="00A02D98">
      <w:pPr>
        <w:pStyle w:val="ListParagraph"/>
        <w:numPr>
          <w:ilvl w:val="2"/>
          <w:numId w:val="39"/>
        </w:numPr>
        <w:spacing w:after="0" w:line="240" w:lineRule="auto"/>
        <w:jc w:val="left"/>
        <w:rPr>
          <w:rFonts w:ascii="Arial" w:hAnsi="Arial" w:cs="Arial"/>
          <w:sz w:val="24"/>
        </w:rPr>
      </w:pPr>
      <w:r w:rsidRPr="00A02D98">
        <w:rPr>
          <w:rFonts w:ascii="Arial" w:hAnsi="Arial" w:cs="Arial"/>
          <w:sz w:val="24"/>
        </w:rPr>
        <w:t xml:space="preserve">waiver or delay by the </w:t>
      </w:r>
      <w:r w:rsidR="00A02D98">
        <w:rPr>
          <w:rFonts w:ascii="Arial" w:hAnsi="Arial" w:cs="Arial"/>
          <w:sz w:val="24"/>
        </w:rPr>
        <w:t>a</w:t>
      </w:r>
      <w:r w:rsidRPr="00A02D98">
        <w:rPr>
          <w:rFonts w:ascii="Arial" w:hAnsi="Arial" w:cs="Arial"/>
          <w:sz w:val="24"/>
        </w:rPr>
        <w:t xml:space="preserve">uthority of its remedies and rights under the </w:t>
      </w:r>
      <w:r w:rsidR="00A02D98">
        <w:rPr>
          <w:rFonts w:ascii="Arial" w:hAnsi="Arial" w:cs="Arial"/>
          <w:sz w:val="24"/>
        </w:rPr>
        <w:tab/>
        <w:t>c</w:t>
      </w:r>
      <w:r w:rsidRPr="00A02D98">
        <w:rPr>
          <w:rFonts w:ascii="Arial" w:hAnsi="Arial" w:cs="Arial"/>
          <w:sz w:val="24"/>
        </w:rPr>
        <w:t>ontract in whole or in part.</w:t>
      </w:r>
    </w:p>
    <w:p w:rsidR="00017B51" w:rsidRPr="00A02D98" w:rsidRDefault="00017B51" w:rsidP="00A02D98">
      <w:pPr>
        <w:pStyle w:val="ListParagraph"/>
        <w:ind w:left="1440"/>
        <w:jc w:val="left"/>
        <w:rPr>
          <w:rFonts w:ascii="Arial" w:hAnsi="Arial" w:cs="Arial"/>
          <w:sz w:val="24"/>
        </w:rPr>
      </w:pPr>
    </w:p>
    <w:p w:rsidR="00017B51" w:rsidRPr="00A02D98" w:rsidRDefault="00017B51" w:rsidP="00A02D98">
      <w:pPr>
        <w:pStyle w:val="ListParagraph"/>
        <w:numPr>
          <w:ilvl w:val="1"/>
          <w:numId w:val="39"/>
        </w:numPr>
        <w:spacing w:after="0" w:line="240" w:lineRule="auto"/>
        <w:jc w:val="left"/>
        <w:rPr>
          <w:rFonts w:ascii="Arial" w:hAnsi="Arial" w:cs="Arial"/>
          <w:sz w:val="24"/>
        </w:rPr>
      </w:pPr>
      <w:r w:rsidRPr="00A02D98">
        <w:rPr>
          <w:rFonts w:ascii="Arial" w:hAnsi="Arial" w:cs="Arial"/>
          <w:sz w:val="24"/>
        </w:rPr>
        <w:t xml:space="preserve"> Where the </w:t>
      </w:r>
      <w:r w:rsidR="00A02D98">
        <w:rPr>
          <w:rFonts w:ascii="Arial" w:hAnsi="Arial" w:cs="Arial"/>
          <w:sz w:val="24"/>
        </w:rPr>
        <w:t>p</w:t>
      </w:r>
      <w:r w:rsidRPr="00A02D98">
        <w:rPr>
          <w:rFonts w:ascii="Arial" w:hAnsi="Arial" w:cs="Arial"/>
          <w:sz w:val="24"/>
        </w:rPr>
        <w:t xml:space="preserve">arties agree and implement an Interim Payment Proposal, the </w:t>
      </w:r>
      <w:r w:rsidR="00A02D98">
        <w:rPr>
          <w:rFonts w:ascii="Arial" w:hAnsi="Arial" w:cs="Arial"/>
          <w:sz w:val="24"/>
        </w:rPr>
        <w:t>s</w:t>
      </w:r>
      <w:r w:rsidRPr="00A02D98">
        <w:rPr>
          <w:rFonts w:ascii="Arial" w:hAnsi="Arial" w:cs="Arial"/>
          <w:sz w:val="24"/>
        </w:rPr>
        <w:t>upplier shall</w:t>
      </w:r>
      <w:r w:rsidR="00A02D98">
        <w:rPr>
          <w:rFonts w:ascii="Arial" w:hAnsi="Arial" w:cs="Arial"/>
          <w:sz w:val="24"/>
        </w:rPr>
        <w:t>:</w:t>
      </w:r>
    </w:p>
    <w:p w:rsidR="00017B51" w:rsidRPr="00A02D98" w:rsidRDefault="00017B51" w:rsidP="00A02D98">
      <w:pPr>
        <w:pStyle w:val="ListParagraph"/>
        <w:ind w:left="1440"/>
        <w:jc w:val="left"/>
        <w:rPr>
          <w:rFonts w:ascii="Arial" w:hAnsi="Arial" w:cs="Arial"/>
          <w:sz w:val="24"/>
        </w:rPr>
      </w:pPr>
    </w:p>
    <w:p w:rsidR="00017B51" w:rsidRPr="00A02D98" w:rsidRDefault="00A02D98" w:rsidP="00A02D98">
      <w:pPr>
        <w:pStyle w:val="ListParagraph"/>
        <w:numPr>
          <w:ilvl w:val="2"/>
          <w:numId w:val="39"/>
        </w:numPr>
        <w:spacing w:after="0" w:line="240" w:lineRule="auto"/>
        <w:ind w:left="1440" w:hanging="720"/>
        <w:jc w:val="left"/>
        <w:rPr>
          <w:rFonts w:ascii="Arial" w:hAnsi="Arial" w:cs="Arial"/>
          <w:sz w:val="24"/>
        </w:rPr>
      </w:pPr>
      <w:r>
        <w:rPr>
          <w:rFonts w:ascii="Arial" w:hAnsi="Arial" w:cs="Arial"/>
          <w:sz w:val="24"/>
        </w:rPr>
        <w:t>A</w:t>
      </w:r>
      <w:r w:rsidR="00017B51" w:rsidRPr="00A02D98">
        <w:rPr>
          <w:rFonts w:ascii="Arial" w:hAnsi="Arial" w:cs="Arial"/>
          <w:sz w:val="24"/>
        </w:rPr>
        <w:t>t the Authority’s request, promptly provide a [</w:t>
      </w:r>
      <w:r w:rsidRPr="00A02D98">
        <w:rPr>
          <w:rFonts w:ascii="Arial" w:hAnsi="Arial" w:cs="Arial"/>
          <w:b/>
          <w:sz w:val="24"/>
        </w:rPr>
        <w:t>c</w:t>
      </w:r>
      <w:r w:rsidR="00017B51" w:rsidRPr="00A02D98">
        <w:rPr>
          <w:rFonts w:ascii="Arial" w:hAnsi="Arial" w:cs="Arial"/>
          <w:b/>
          <w:sz w:val="24"/>
        </w:rPr>
        <w:t>ertificate of costs</w:t>
      </w:r>
      <w:r w:rsidR="00017B51" w:rsidRPr="00A02D98">
        <w:rPr>
          <w:rFonts w:ascii="Arial" w:hAnsi="Arial" w:cs="Arial"/>
          <w:sz w:val="24"/>
        </w:rPr>
        <w:t xml:space="preserve">] which sets out the </w:t>
      </w:r>
      <w:r>
        <w:rPr>
          <w:rFonts w:ascii="Arial" w:hAnsi="Arial" w:cs="Arial"/>
          <w:sz w:val="24"/>
        </w:rPr>
        <w:t>s</w:t>
      </w:r>
      <w:r w:rsidR="00017B51" w:rsidRPr="00A02D98">
        <w:rPr>
          <w:rFonts w:ascii="Arial" w:hAnsi="Arial" w:cs="Arial"/>
          <w:sz w:val="24"/>
        </w:rPr>
        <w:t>upplier’s actual costs, expenses, cash flow and profits of providing the [</w:t>
      </w:r>
      <w:r w:rsidRPr="00A02D98">
        <w:rPr>
          <w:rFonts w:ascii="Arial" w:hAnsi="Arial" w:cs="Arial"/>
          <w:b/>
          <w:sz w:val="24"/>
        </w:rPr>
        <w:t>g</w:t>
      </w:r>
      <w:r w:rsidR="00017B51" w:rsidRPr="00A02D98">
        <w:rPr>
          <w:rFonts w:ascii="Arial" w:hAnsi="Arial" w:cs="Arial"/>
          <w:b/>
          <w:sz w:val="24"/>
        </w:rPr>
        <w:t>oods</w:t>
      </w:r>
      <w:r w:rsidR="00017B51" w:rsidRPr="00A02D98">
        <w:rPr>
          <w:rFonts w:ascii="Arial" w:hAnsi="Arial" w:cs="Arial"/>
          <w:sz w:val="24"/>
        </w:rPr>
        <w:t>] and/or [</w:t>
      </w:r>
      <w:r w:rsidRPr="00A02D98">
        <w:rPr>
          <w:rFonts w:ascii="Arial" w:hAnsi="Arial" w:cs="Arial"/>
          <w:b/>
          <w:sz w:val="24"/>
        </w:rPr>
        <w:t>s</w:t>
      </w:r>
      <w:r w:rsidR="00017B51" w:rsidRPr="00A02D98">
        <w:rPr>
          <w:rFonts w:ascii="Arial" w:hAnsi="Arial" w:cs="Arial"/>
          <w:b/>
          <w:sz w:val="24"/>
        </w:rPr>
        <w:t>ervices</w:t>
      </w:r>
      <w:r w:rsidR="00017B51" w:rsidRPr="00A02D98">
        <w:rPr>
          <w:rFonts w:ascii="Arial" w:hAnsi="Arial" w:cs="Arial"/>
          <w:sz w:val="24"/>
        </w:rPr>
        <w:t>] over the [</w:t>
      </w:r>
      <w:r>
        <w:rPr>
          <w:rFonts w:ascii="Arial" w:hAnsi="Arial" w:cs="Arial"/>
          <w:sz w:val="24"/>
        </w:rPr>
        <w:t>three</w:t>
      </w:r>
      <w:r w:rsidR="00017B51" w:rsidRPr="00A02D98">
        <w:rPr>
          <w:rFonts w:ascii="Arial" w:hAnsi="Arial" w:cs="Arial"/>
          <w:sz w:val="24"/>
        </w:rPr>
        <w:t xml:space="preserve"> months] prior to the effective date </w:t>
      </w:r>
      <w:r>
        <w:rPr>
          <w:rFonts w:ascii="Arial" w:hAnsi="Arial" w:cs="Arial"/>
          <w:sz w:val="24"/>
        </w:rPr>
        <w:t>of the Interim Payment Proposal.</w:t>
      </w:r>
    </w:p>
    <w:p w:rsidR="00017B51" w:rsidRPr="00A02D98" w:rsidRDefault="00A02D98" w:rsidP="00A02D98">
      <w:pPr>
        <w:pStyle w:val="ListParagraph"/>
        <w:numPr>
          <w:ilvl w:val="2"/>
          <w:numId w:val="39"/>
        </w:numPr>
        <w:spacing w:after="0" w:line="240" w:lineRule="auto"/>
        <w:ind w:left="1440" w:hanging="720"/>
        <w:jc w:val="left"/>
        <w:rPr>
          <w:rFonts w:ascii="Arial" w:hAnsi="Arial" w:cs="Arial"/>
          <w:sz w:val="24"/>
        </w:rPr>
      </w:pPr>
      <w:r>
        <w:rPr>
          <w:rFonts w:ascii="Arial" w:hAnsi="Arial" w:cs="Arial"/>
          <w:sz w:val="24"/>
        </w:rPr>
        <w:t>E</w:t>
      </w:r>
      <w:r w:rsidR="00017B51" w:rsidRPr="00A02D98">
        <w:rPr>
          <w:rFonts w:ascii="Arial" w:hAnsi="Arial" w:cs="Arial"/>
          <w:sz w:val="24"/>
        </w:rPr>
        <w:t>nsure that the payments agreed under the Interim Payment Proposal are promptly and solely applied to the purposes for which they are paid, which may include payments to [</w:t>
      </w:r>
      <w:r w:rsidRPr="00A02D98">
        <w:rPr>
          <w:rFonts w:ascii="Arial" w:hAnsi="Arial" w:cs="Arial"/>
          <w:b/>
          <w:sz w:val="24"/>
        </w:rPr>
        <w:t>s</w:t>
      </w:r>
      <w:r w:rsidR="00017B51" w:rsidRPr="00A02D98">
        <w:rPr>
          <w:rFonts w:ascii="Arial" w:hAnsi="Arial" w:cs="Arial"/>
          <w:b/>
          <w:sz w:val="24"/>
        </w:rPr>
        <w:t xml:space="preserve">upplier </w:t>
      </w:r>
      <w:r w:rsidRPr="00A02D98">
        <w:rPr>
          <w:rFonts w:ascii="Arial" w:hAnsi="Arial" w:cs="Arial"/>
          <w:b/>
          <w:sz w:val="24"/>
        </w:rPr>
        <w:t>s</w:t>
      </w:r>
      <w:r w:rsidR="00017B51" w:rsidRPr="00A02D98">
        <w:rPr>
          <w:rFonts w:ascii="Arial" w:hAnsi="Arial" w:cs="Arial"/>
          <w:b/>
          <w:sz w:val="24"/>
        </w:rPr>
        <w:t>taff</w:t>
      </w:r>
      <w:r w:rsidR="00017B51" w:rsidRPr="00A02D98">
        <w:rPr>
          <w:rFonts w:ascii="Arial" w:hAnsi="Arial" w:cs="Arial"/>
          <w:sz w:val="24"/>
        </w:rPr>
        <w:t xml:space="preserve">] and the </w:t>
      </w:r>
      <w:r>
        <w:rPr>
          <w:rFonts w:ascii="Arial" w:hAnsi="Arial" w:cs="Arial"/>
          <w:sz w:val="24"/>
        </w:rPr>
        <w:t>s</w:t>
      </w:r>
      <w:r w:rsidR="00017B51" w:rsidRPr="00A02D98">
        <w:rPr>
          <w:rFonts w:ascii="Arial" w:hAnsi="Arial" w:cs="Arial"/>
          <w:sz w:val="24"/>
        </w:rPr>
        <w:t xml:space="preserve">upplier’s </w:t>
      </w:r>
      <w:r>
        <w:rPr>
          <w:rFonts w:ascii="Arial" w:hAnsi="Arial" w:cs="Arial"/>
          <w:sz w:val="24"/>
        </w:rPr>
        <w:t>c</w:t>
      </w:r>
      <w:r w:rsidR="00017B51" w:rsidRPr="00A02D98">
        <w:rPr>
          <w:rFonts w:ascii="Arial" w:hAnsi="Arial" w:cs="Arial"/>
          <w:sz w:val="24"/>
        </w:rPr>
        <w:t xml:space="preserve">ontract supply chain; who are working on deliverables to be provided under or in connection with the </w:t>
      </w:r>
      <w:r>
        <w:rPr>
          <w:rFonts w:ascii="Arial" w:hAnsi="Arial" w:cs="Arial"/>
          <w:sz w:val="24"/>
        </w:rPr>
        <w:t>c</w:t>
      </w:r>
      <w:r w:rsidR="00017B51" w:rsidRPr="00A02D98">
        <w:rPr>
          <w:rFonts w:ascii="Arial" w:hAnsi="Arial" w:cs="Arial"/>
          <w:sz w:val="24"/>
        </w:rPr>
        <w:t>ontract so as to reduce the adverse e</w:t>
      </w:r>
      <w:r>
        <w:rPr>
          <w:rFonts w:ascii="Arial" w:hAnsi="Arial" w:cs="Arial"/>
          <w:sz w:val="24"/>
        </w:rPr>
        <w:t>ffect of Covid Related Hardship.</w:t>
      </w:r>
    </w:p>
    <w:p w:rsidR="00017B51" w:rsidRPr="00A02D98" w:rsidRDefault="00A02D98" w:rsidP="00A02D98">
      <w:pPr>
        <w:pStyle w:val="ListParagraph"/>
        <w:numPr>
          <w:ilvl w:val="2"/>
          <w:numId w:val="39"/>
        </w:numPr>
        <w:spacing w:after="0" w:line="240" w:lineRule="auto"/>
        <w:ind w:left="1440" w:hanging="720"/>
        <w:jc w:val="left"/>
        <w:rPr>
          <w:rFonts w:ascii="Arial" w:hAnsi="Arial" w:cs="Arial"/>
          <w:sz w:val="24"/>
        </w:rPr>
      </w:pPr>
      <w:r>
        <w:rPr>
          <w:rFonts w:ascii="Arial" w:hAnsi="Arial" w:cs="Arial"/>
          <w:sz w:val="24"/>
        </w:rPr>
        <w:t>M</w:t>
      </w:r>
      <w:r w:rsidR="00017B51" w:rsidRPr="00A02D98">
        <w:rPr>
          <w:rFonts w:ascii="Arial" w:hAnsi="Arial" w:cs="Arial"/>
          <w:sz w:val="24"/>
        </w:rPr>
        <w:t xml:space="preserve">ake available to the </w:t>
      </w:r>
      <w:r>
        <w:rPr>
          <w:rFonts w:ascii="Arial" w:hAnsi="Arial" w:cs="Arial"/>
          <w:sz w:val="24"/>
        </w:rPr>
        <w:t>a</w:t>
      </w:r>
      <w:r w:rsidR="00017B51" w:rsidRPr="00A02D98">
        <w:rPr>
          <w:rFonts w:ascii="Arial" w:hAnsi="Arial" w:cs="Arial"/>
          <w:sz w:val="24"/>
        </w:rPr>
        <w:t xml:space="preserve">uthority upon request any information and/or evidence (including the </w:t>
      </w:r>
      <w:r>
        <w:rPr>
          <w:rFonts w:ascii="Arial" w:hAnsi="Arial" w:cs="Arial"/>
          <w:sz w:val="24"/>
        </w:rPr>
        <w:t>o</w:t>
      </w:r>
      <w:r w:rsidR="00017B51" w:rsidRPr="00A02D98">
        <w:rPr>
          <w:rFonts w:ascii="Arial" w:hAnsi="Arial" w:cs="Arial"/>
          <w:sz w:val="24"/>
        </w:rPr>
        <w:t xml:space="preserve">pen </w:t>
      </w:r>
      <w:r>
        <w:rPr>
          <w:rFonts w:ascii="Arial" w:hAnsi="Arial" w:cs="Arial"/>
          <w:sz w:val="24"/>
        </w:rPr>
        <w:t>b</w:t>
      </w:r>
      <w:r w:rsidR="00017B51" w:rsidRPr="00A02D98">
        <w:rPr>
          <w:rFonts w:ascii="Arial" w:hAnsi="Arial" w:cs="Arial"/>
          <w:sz w:val="24"/>
        </w:rPr>
        <w:t xml:space="preserve">ook </w:t>
      </w:r>
      <w:r>
        <w:rPr>
          <w:rFonts w:ascii="Arial" w:hAnsi="Arial" w:cs="Arial"/>
          <w:sz w:val="24"/>
        </w:rPr>
        <w:t>d</w:t>
      </w:r>
      <w:r w:rsidR="00017B51" w:rsidRPr="00A02D98">
        <w:rPr>
          <w:rFonts w:ascii="Arial" w:hAnsi="Arial" w:cs="Arial"/>
          <w:sz w:val="24"/>
        </w:rPr>
        <w:t xml:space="preserve">ata) which the </w:t>
      </w:r>
      <w:r>
        <w:rPr>
          <w:rFonts w:ascii="Arial" w:hAnsi="Arial" w:cs="Arial"/>
          <w:sz w:val="24"/>
        </w:rPr>
        <w:t>a</w:t>
      </w:r>
      <w:r w:rsidR="00017B51" w:rsidRPr="00A02D98">
        <w:rPr>
          <w:rFonts w:ascii="Arial" w:hAnsi="Arial" w:cs="Arial"/>
          <w:sz w:val="24"/>
        </w:rPr>
        <w:t>uthority may reasonably require in order to:</w:t>
      </w:r>
    </w:p>
    <w:p w:rsidR="00017B51" w:rsidRPr="00A02D98" w:rsidRDefault="00017B51" w:rsidP="00A02D98">
      <w:pPr>
        <w:pStyle w:val="ListParagraph"/>
        <w:numPr>
          <w:ilvl w:val="3"/>
          <w:numId w:val="39"/>
        </w:numPr>
        <w:spacing w:after="0" w:line="240" w:lineRule="auto"/>
        <w:ind w:left="2154" w:hanging="1077"/>
        <w:jc w:val="left"/>
        <w:rPr>
          <w:rFonts w:ascii="Arial" w:hAnsi="Arial" w:cs="Arial"/>
          <w:sz w:val="24"/>
        </w:rPr>
      </w:pPr>
      <w:r w:rsidRPr="00A02D98">
        <w:rPr>
          <w:rFonts w:ascii="Arial" w:hAnsi="Arial" w:cs="Arial"/>
          <w:sz w:val="24"/>
        </w:rPr>
        <w:t xml:space="preserve">verify and assure that the </w:t>
      </w:r>
      <w:r w:rsidR="00A02D98">
        <w:rPr>
          <w:rFonts w:ascii="Arial" w:hAnsi="Arial" w:cs="Arial"/>
          <w:sz w:val="24"/>
        </w:rPr>
        <w:t>s</w:t>
      </w:r>
      <w:r w:rsidRPr="00A02D98">
        <w:rPr>
          <w:rFonts w:ascii="Arial" w:hAnsi="Arial" w:cs="Arial"/>
          <w:sz w:val="24"/>
        </w:rPr>
        <w:t>upplier has applied the monies as agreed in the Interim Payment Proposal, including copies of accounts, ledgers, cash-flow forecasts and statements, balance sheets, profit and loss accounts and</w:t>
      </w:r>
      <w:r w:rsidR="00A02D98">
        <w:rPr>
          <w:rFonts w:ascii="Arial" w:hAnsi="Arial" w:cs="Arial"/>
          <w:sz w:val="24"/>
        </w:rPr>
        <w:t xml:space="preserve"> any other documentary evidence</w:t>
      </w:r>
    </w:p>
    <w:p w:rsidR="00017B51" w:rsidRPr="00A02D98" w:rsidRDefault="00017B51" w:rsidP="00A02D98">
      <w:pPr>
        <w:pStyle w:val="ListParagraph"/>
        <w:numPr>
          <w:ilvl w:val="3"/>
          <w:numId w:val="39"/>
        </w:numPr>
        <w:spacing w:after="0" w:line="240" w:lineRule="auto"/>
        <w:ind w:left="2154" w:hanging="1077"/>
        <w:jc w:val="left"/>
        <w:rPr>
          <w:rFonts w:ascii="Arial" w:hAnsi="Arial" w:cs="Arial"/>
          <w:sz w:val="24"/>
        </w:rPr>
      </w:pPr>
      <w:r w:rsidRPr="00A02D98">
        <w:rPr>
          <w:rFonts w:ascii="Arial" w:hAnsi="Arial" w:cs="Arial"/>
          <w:sz w:val="24"/>
        </w:rPr>
        <w:t>verify and assure that monies intended for [</w:t>
      </w:r>
      <w:r w:rsidR="00A02D98" w:rsidRPr="00A02D98">
        <w:rPr>
          <w:rFonts w:ascii="Arial" w:hAnsi="Arial" w:cs="Arial"/>
          <w:b/>
          <w:sz w:val="24"/>
        </w:rPr>
        <w:t>s</w:t>
      </w:r>
      <w:r w:rsidRPr="00A02D98">
        <w:rPr>
          <w:rFonts w:ascii="Arial" w:hAnsi="Arial" w:cs="Arial"/>
          <w:b/>
          <w:sz w:val="24"/>
        </w:rPr>
        <w:t xml:space="preserve">upplier </w:t>
      </w:r>
      <w:r w:rsidR="00A02D98" w:rsidRPr="00A02D98">
        <w:rPr>
          <w:rFonts w:ascii="Arial" w:hAnsi="Arial" w:cs="Arial"/>
          <w:b/>
          <w:sz w:val="24"/>
        </w:rPr>
        <w:t>s</w:t>
      </w:r>
      <w:r w:rsidRPr="00A02D98">
        <w:rPr>
          <w:rFonts w:ascii="Arial" w:hAnsi="Arial" w:cs="Arial"/>
          <w:b/>
          <w:sz w:val="24"/>
        </w:rPr>
        <w:t>taff</w:t>
      </w:r>
      <w:r w:rsidRPr="00A02D98">
        <w:rPr>
          <w:rFonts w:ascii="Arial" w:hAnsi="Arial" w:cs="Arial"/>
          <w:sz w:val="24"/>
        </w:rPr>
        <w:t xml:space="preserve">] performing the Contract, have </w:t>
      </w:r>
      <w:r w:rsidR="00A02D98">
        <w:rPr>
          <w:rFonts w:ascii="Arial" w:hAnsi="Arial" w:cs="Arial"/>
          <w:sz w:val="24"/>
        </w:rPr>
        <w:t>been properly and promptly paid</w:t>
      </w:r>
    </w:p>
    <w:p w:rsidR="00017B51" w:rsidRPr="00A02D98" w:rsidRDefault="00017B51" w:rsidP="00A02D98">
      <w:pPr>
        <w:pStyle w:val="ListParagraph"/>
        <w:numPr>
          <w:ilvl w:val="3"/>
          <w:numId w:val="39"/>
        </w:numPr>
        <w:spacing w:after="0" w:line="240" w:lineRule="auto"/>
        <w:ind w:left="2154" w:hanging="1077"/>
        <w:jc w:val="left"/>
        <w:rPr>
          <w:rFonts w:ascii="Arial" w:hAnsi="Arial" w:cs="Arial"/>
          <w:sz w:val="24"/>
        </w:rPr>
      </w:pPr>
      <w:r w:rsidRPr="00A02D98">
        <w:rPr>
          <w:rFonts w:ascii="Arial" w:hAnsi="Arial" w:cs="Arial"/>
          <w:sz w:val="24"/>
        </w:rPr>
        <w:t xml:space="preserve">pay invoices submitted by the </w:t>
      </w:r>
      <w:r w:rsidR="00A02D98">
        <w:rPr>
          <w:rFonts w:ascii="Arial" w:hAnsi="Arial" w:cs="Arial"/>
          <w:sz w:val="24"/>
        </w:rPr>
        <w:t>s</w:t>
      </w:r>
      <w:r w:rsidRPr="00A02D98">
        <w:rPr>
          <w:rFonts w:ascii="Arial" w:hAnsi="Arial" w:cs="Arial"/>
          <w:sz w:val="24"/>
        </w:rPr>
        <w:t>upplier’s [</w:t>
      </w:r>
      <w:bookmarkStart w:id="0" w:name="_GoBack"/>
      <w:r w:rsidR="00A02D98" w:rsidRPr="001F0321">
        <w:rPr>
          <w:rFonts w:ascii="Arial" w:hAnsi="Arial" w:cs="Arial"/>
          <w:b/>
          <w:sz w:val="24"/>
        </w:rPr>
        <w:t>s</w:t>
      </w:r>
      <w:r w:rsidRPr="001F0321">
        <w:rPr>
          <w:rFonts w:ascii="Arial" w:hAnsi="Arial" w:cs="Arial"/>
          <w:b/>
          <w:sz w:val="24"/>
        </w:rPr>
        <w:t>ub-contractors</w:t>
      </w:r>
      <w:bookmarkEnd w:id="0"/>
      <w:r w:rsidRPr="00A02D98">
        <w:rPr>
          <w:rFonts w:ascii="Arial" w:hAnsi="Arial" w:cs="Arial"/>
          <w:sz w:val="24"/>
        </w:rPr>
        <w:t>] and supp</w:t>
      </w:r>
      <w:r w:rsidR="00A02D98">
        <w:rPr>
          <w:rFonts w:ascii="Arial" w:hAnsi="Arial" w:cs="Arial"/>
          <w:sz w:val="24"/>
        </w:rPr>
        <w:t>ly chain immediately on receipt</w:t>
      </w:r>
    </w:p>
    <w:p w:rsidR="00017B51" w:rsidRPr="00A02D98" w:rsidRDefault="00A02D98" w:rsidP="00A02D98">
      <w:pPr>
        <w:pStyle w:val="ListParagraph"/>
        <w:numPr>
          <w:ilvl w:val="2"/>
          <w:numId w:val="39"/>
        </w:numPr>
        <w:spacing w:after="0" w:line="240" w:lineRule="auto"/>
        <w:ind w:left="1440" w:hanging="720"/>
        <w:jc w:val="left"/>
        <w:rPr>
          <w:rFonts w:ascii="Arial" w:hAnsi="Arial" w:cs="Arial"/>
          <w:sz w:val="24"/>
        </w:rPr>
      </w:pPr>
      <w:r>
        <w:rPr>
          <w:rFonts w:ascii="Arial" w:hAnsi="Arial" w:cs="Arial"/>
          <w:sz w:val="24"/>
        </w:rPr>
        <w:t>E</w:t>
      </w:r>
      <w:r w:rsidR="00017B51" w:rsidRPr="00A02D98">
        <w:rPr>
          <w:rFonts w:ascii="Arial" w:hAnsi="Arial" w:cs="Arial"/>
          <w:sz w:val="24"/>
        </w:rPr>
        <w:t>nsure that all invoices clearly set out which elements of the invoice that are attributable to the Interim Payment Proposal and which</w:t>
      </w:r>
      <w:r>
        <w:rPr>
          <w:rFonts w:ascii="Arial" w:hAnsi="Arial" w:cs="Arial"/>
          <w:sz w:val="24"/>
        </w:rPr>
        <w:t xml:space="preserve"> elements are business as usual.</w:t>
      </w:r>
    </w:p>
    <w:p w:rsidR="00017B51" w:rsidRPr="00A02D98" w:rsidRDefault="00A02D98" w:rsidP="00A02D98">
      <w:pPr>
        <w:pStyle w:val="ListParagraph"/>
        <w:numPr>
          <w:ilvl w:val="2"/>
          <w:numId w:val="39"/>
        </w:numPr>
        <w:spacing w:after="0" w:line="240" w:lineRule="auto"/>
        <w:ind w:left="1440" w:hanging="720"/>
        <w:jc w:val="left"/>
        <w:rPr>
          <w:rFonts w:ascii="Arial" w:hAnsi="Arial" w:cs="Arial"/>
          <w:sz w:val="24"/>
        </w:rPr>
      </w:pPr>
      <w:r>
        <w:rPr>
          <w:rFonts w:ascii="Arial" w:hAnsi="Arial" w:cs="Arial"/>
          <w:sz w:val="24"/>
        </w:rPr>
        <w:t>M</w:t>
      </w:r>
      <w:r w:rsidR="00017B51" w:rsidRPr="00A02D98">
        <w:rPr>
          <w:rFonts w:ascii="Arial" w:hAnsi="Arial" w:cs="Arial"/>
          <w:sz w:val="24"/>
        </w:rPr>
        <w:t xml:space="preserve">aintain full records and a written audit trail of all Interim Payment Proposal activity in accordance with the general financial records provisions in the </w:t>
      </w:r>
      <w:r>
        <w:rPr>
          <w:rFonts w:ascii="Arial" w:hAnsi="Arial" w:cs="Arial"/>
          <w:sz w:val="24"/>
        </w:rPr>
        <w:t>c</w:t>
      </w:r>
      <w:r w:rsidR="00017B51" w:rsidRPr="00A02D98">
        <w:rPr>
          <w:rFonts w:ascii="Arial" w:hAnsi="Arial" w:cs="Arial"/>
          <w:sz w:val="24"/>
        </w:rPr>
        <w:t xml:space="preserve">ontract (and such records shall be made available promptly to the </w:t>
      </w:r>
      <w:r>
        <w:rPr>
          <w:rFonts w:ascii="Arial" w:hAnsi="Arial" w:cs="Arial"/>
          <w:sz w:val="24"/>
        </w:rPr>
        <w:t>authority on reasonable request).</w:t>
      </w:r>
    </w:p>
    <w:p w:rsidR="00017B51" w:rsidRDefault="00017B51" w:rsidP="00A02D98">
      <w:pPr>
        <w:pStyle w:val="ListParagraph"/>
        <w:ind w:left="1440"/>
        <w:jc w:val="left"/>
        <w:rPr>
          <w:rFonts w:ascii="Arial" w:hAnsi="Arial" w:cs="Arial"/>
          <w:sz w:val="24"/>
        </w:rPr>
      </w:pPr>
    </w:p>
    <w:p w:rsidR="00A4409E" w:rsidRPr="00A02D98" w:rsidRDefault="00A4409E" w:rsidP="00A02D98">
      <w:pPr>
        <w:pStyle w:val="ListParagraph"/>
        <w:ind w:left="1440"/>
        <w:jc w:val="left"/>
        <w:rPr>
          <w:rFonts w:ascii="Arial" w:hAnsi="Arial" w:cs="Arial"/>
          <w:sz w:val="24"/>
        </w:rPr>
      </w:pPr>
    </w:p>
    <w:p w:rsidR="00017B51" w:rsidRPr="00A02D98" w:rsidRDefault="00017B51" w:rsidP="00A02D98">
      <w:pPr>
        <w:pStyle w:val="ListParagraph"/>
        <w:numPr>
          <w:ilvl w:val="1"/>
          <w:numId w:val="39"/>
        </w:numPr>
        <w:spacing w:after="0" w:line="240" w:lineRule="auto"/>
        <w:jc w:val="left"/>
        <w:rPr>
          <w:rFonts w:ascii="Arial" w:hAnsi="Arial" w:cs="Arial"/>
          <w:sz w:val="24"/>
        </w:rPr>
      </w:pPr>
      <w:r w:rsidRPr="00A02D98">
        <w:rPr>
          <w:rFonts w:ascii="Arial" w:hAnsi="Arial" w:cs="Arial"/>
          <w:sz w:val="24"/>
        </w:rPr>
        <w:lastRenderedPageBreak/>
        <w:t xml:space="preserve">The </w:t>
      </w:r>
      <w:r w:rsidR="00A02D98">
        <w:rPr>
          <w:rFonts w:ascii="Arial" w:hAnsi="Arial" w:cs="Arial"/>
          <w:sz w:val="24"/>
        </w:rPr>
        <w:t>s</w:t>
      </w:r>
      <w:r w:rsidRPr="00A02D98">
        <w:rPr>
          <w:rFonts w:ascii="Arial" w:hAnsi="Arial" w:cs="Arial"/>
          <w:sz w:val="24"/>
        </w:rPr>
        <w:t>upplier shall not be entitled:</w:t>
      </w:r>
    </w:p>
    <w:p w:rsidR="00017B51" w:rsidRPr="00A02D98" w:rsidRDefault="00017B51" w:rsidP="00A02D98">
      <w:pPr>
        <w:pStyle w:val="ListParagraph"/>
        <w:numPr>
          <w:ilvl w:val="2"/>
          <w:numId w:val="39"/>
        </w:numPr>
        <w:spacing w:after="0" w:line="240" w:lineRule="auto"/>
        <w:ind w:left="1440" w:hanging="720"/>
        <w:jc w:val="left"/>
        <w:rPr>
          <w:rFonts w:ascii="Arial" w:hAnsi="Arial" w:cs="Arial"/>
          <w:sz w:val="24"/>
        </w:rPr>
      </w:pPr>
      <w:r w:rsidRPr="00A02D98">
        <w:rPr>
          <w:rFonts w:ascii="Arial" w:hAnsi="Arial" w:cs="Arial"/>
          <w:sz w:val="24"/>
        </w:rPr>
        <w:t xml:space="preserve">to include any profit in the Interim Payment Proposals to the extent that such profit might apply to elements of the </w:t>
      </w:r>
      <w:r w:rsidR="00A02D98">
        <w:rPr>
          <w:rFonts w:ascii="Arial" w:hAnsi="Arial" w:cs="Arial"/>
          <w:sz w:val="24"/>
        </w:rPr>
        <w:t>c</w:t>
      </w:r>
      <w:r w:rsidRPr="00A02D98">
        <w:rPr>
          <w:rFonts w:ascii="Arial" w:hAnsi="Arial" w:cs="Arial"/>
          <w:sz w:val="24"/>
        </w:rPr>
        <w:t xml:space="preserve">ontract that are undelivered by the </w:t>
      </w:r>
      <w:r w:rsidR="00A02D98">
        <w:rPr>
          <w:rFonts w:ascii="Arial" w:hAnsi="Arial" w:cs="Arial"/>
          <w:sz w:val="24"/>
        </w:rPr>
        <w:t>s</w:t>
      </w:r>
      <w:r w:rsidRPr="00A02D98">
        <w:rPr>
          <w:rFonts w:ascii="Arial" w:hAnsi="Arial" w:cs="Arial"/>
          <w:sz w:val="24"/>
        </w:rPr>
        <w:t>upplier</w:t>
      </w:r>
      <w:r w:rsidR="00A02D98">
        <w:rPr>
          <w:rFonts w:ascii="Arial" w:hAnsi="Arial" w:cs="Arial"/>
          <w:sz w:val="24"/>
        </w:rPr>
        <w:t xml:space="preserve"> during the Covid Relief Period</w:t>
      </w:r>
    </w:p>
    <w:p w:rsidR="00017B51" w:rsidRPr="00A02D98" w:rsidRDefault="00017B51" w:rsidP="00A02D98">
      <w:pPr>
        <w:pStyle w:val="ListParagraph"/>
        <w:numPr>
          <w:ilvl w:val="2"/>
          <w:numId w:val="39"/>
        </w:numPr>
        <w:spacing w:after="0" w:line="240" w:lineRule="auto"/>
        <w:ind w:left="1440" w:hanging="720"/>
        <w:jc w:val="left"/>
        <w:rPr>
          <w:rFonts w:ascii="Arial" w:hAnsi="Arial" w:cs="Arial"/>
          <w:sz w:val="24"/>
        </w:rPr>
      </w:pPr>
      <w:r w:rsidRPr="00A02D98">
        <w:rPr>
          <w:rFonts w:ascii="Arial" w:hAnsi="Arial" w:cs="Arial"/>
          <w:sz w:val="24"/>
        </w:rPr>
        <w:t xml:space="preserve">to include any payments in the Interim Payment Proposals where there is no contractual volume commitment under the </w:t>
      </w:r>
      <w:r w:rsidR="00A02D98">
        <w:rPr>
          <w:rFonts w:ascii="Arial" w:hAnsi="Arial" w:cs="Arial"/>
          <w:sz w:val="24"/>
        </w:rPr>
        <w:t>contract</w:t>
      </w:r>
    </w:p>
    <w:p w:rsidR="00017B51" w:rsidRPr="00A02D98" w:rsidRDefault="00017B51" w:rsidP="00A02D98">
      <w:pPr>
        <w:pStyle w:val="ListParagraph"/>
        <w:numPr>
          <w:ilvl w:val="2"/>
          <w:numId w:val="39"/>
        </w:numPr>
        <w:spacing w:after="0" w:line="240" w:lineRule="auto"/>
        <w:ind w:left="1440" w:hanging="720"/>
        <w:jc w:val="left"/>
        <w:rPr>
          <w:rFonts w:ascii="Arial" w:hAnsi="Arial" w:cs="Arial"/>
          <w:sz w:val="24"/>
        </w:rPr>
      </w:pPr>
      <w:r w:rsidRPr="00A02D98">
        <w:rPr>
          <w:rFonts w:ascii="Arial" w:hAnsi="Arial" w:cs="Arial"/>
          <w:sz w:val="24"/>
        </w:rPr>
        <w:t xml:space="preserve">to any </w:t>
      </w:r>
      <w:r w:rsidR="00A02D98">
        <w:rPr>
          <w:rFonts w:ascii="Arial" w:hAnsi="Arial" w:cs="Arial"/>
          <w:sz w:val="24"/>
        </w:rPr>
        <w:t>payments to the extent that the s</w:t>
      </w:r>
      <w:r w:rsidRPr="00A02D98">
        <w:rPr>
          <w:rFonts w:ascii="Arial" w:hAnsi="Arial" w:cs="Arial"/>
          <w:sz w:val="24"/>
        </w:rPr>
        <w:t xml:space="preserve">upplier has been underperforming under the </w:t>
      </w:r>
      <w:r w:rsidR="00A02D98">
        <w:rPr>
          <w:rFonts w:ascii="Arial" w:hAnsi="Arial" w:cs="Arial"/>
          <w:sz w:val="24"/>
        </w:rPr>
        <w:t>c</w:t>
      </w:r>
      <w:r w:rsidRPr="00A02D98">
        <w:rPr>
          <w:rFonts w:ascii="Arial" w:hAnsi="Arial" w:cs="Arial"/>
          <w:sz w:val="24"/>
        </w:rPr>
        <w:t xml:space="preserve">ontract and is subject to a current improvement plan or other remedial performance measure under the </w:t>
      </w:r>
      <w:r w:rsidR="00A02D98">
        <w:rPr>
          <w:rFonts w:ascii="Arial" w:hAnsi="Arial" w:cs="Arial"/>
          <w:sz w:val="24"/>
        </w:rPr>
        <w:t>contract</w:t>
      </w:r>
    </w:p>
    <w:p w:rsidR="00017B51" w:rsidRPr="00A02D98" w:rsidRDefault="00017B51" w:rsidP="00A02D98">
      <w:pPr>
        <w:pStyle w:val="ListParagraph"/>
        <w:numPr>
          <w:ilvl w:val="2"/>
          <w:numId w:val="39"/>
        </w:numPr>
        <w:spacing w:after="0" w:line="240" w:lineRule="auto"/>
        <w:ind w:left="1440" w:hanging="720"/>
        <w:jc w:val="left"/>
        <w:rPr>
          <w:rFonts w:ascii="Arial" w:hAnsi="Arial" w:cs="Arial"/>
          <w:sz w:val="24"/>
        </w:rPr>
      </w:pPr>
      <w:r w:rsidRPr="00A02D98">
        <w:rPr>
          <w:rFonts w:ascii="Arial" w:hAnsi="Arial" w:cs="Arial"/>
          <w:sz w:val="24"/>
        </w:rPr>
        <w:t>to combine the Interim Payment Proposal with any other [government]</w:t>
      </w:r>
      <w:r w:rsidR="00A02D98">
        <w:rPr>
          <w:rFonts w:ascii="Arial" w:hAnsi="Arial" w:cs="Arial"/>
          <w:sz w:val="24"/>
        </w:rPr>
        <w:t xml:space="preserve"> </w:t>
      </w:r>
      <w:r w:rsidRPr="00A02D98">
        <w:rPr>
          <w:rFonts w:ascii="Arial" w:hAnsi="Arial" w:cs="Arial"/>
          <w:sz w:val="24"/>
        </w:rPr>
        <w:t xml:space="preserve">[public sector] COVID-19 related relief, grant, intervention or other measure which results in the </w:t>
      </w:r>
      <w:r w:rsidR="00A02D98">
        <w:rPr>
          <w:rFonts w:ascii="Arial" w:hAnsi="Arial" w:cs="Arial"/>
          <w:sz w:val="24"/>
        </w:rPr>
        <w:t>s</w:t>
      </w:r>
      <w:r w:rsidRPr="00A02D98">
        <w:rPr>
          <w:rFonts w:ascii="Arial" w:hAnsi="Arial" w:cs="Arial"/>
          <w:sz w:val="24"/>
        </w:rPr>
        <w:t>upplier receiving more than one benefit/relief for the same underlying cash-</w:t>
      </w:r>
      <w:r w:rsidR="00A02D98">
        <w:rPr>
          <w:rFonts w:ascii="Arial" w:hAnsi="Arial" w:cs="Arial"/>
          <w:sz w:val="24"/>
        </w:rPr>
        <w:t>flow issue</w:t>
      </w:r>
    </w:p>
    <w:p w:rsidR="00017B51" w:rsidRPr="00A02D98" w:rsidRDefault="00017B51" w:rsidP="00A02D98">
      <w:pPr>
        <w:pStyle w:val="ListParagraph"/>
        <w:jc w:val="left"/>
        <w:rPr>
          <w:rFonts w:ascii="Arial" w:hAnsi="Arial" w:cs="Arial"/>
          <w:sz w:val="24"/>
        </w:rPr>
      </w:pPr>
      <w:r w:rsidRPr="00A02D98">
        <w:rPr>
          <w:rFonts w:ascii="Arial" w:hAnsi="Arial" w:cs="Arial"/>
          <w:sz w:val="24"/>
        </w:rPr>
        <w:t xml:space="preserve"> </w:t>
      </w:r>
    </w:p>
    <w:p w:rsidR="00017B51" w:rsidRPr="00A02D98" w:rsidRDefault="00017B51" w:rsidP="00A02D98">
      <w:pPr>
        <w:pStyle w:val="ListParagraph"/>
        <w:numPr>
          <w:ilvl w:val="1"/>
          <w:numId w:val="39"/>
        </w:numPr>
        <w:spacing w:after="0" w:line="240" w:lineRule="auto"/>
        <w:jc w:val="left"/>
        <w:rPr>
          <w:rFonts w:ascii="Arial" w:hAnsi="Arial" w:cs="Arial"/>
          <w:sz w:val="24"/>
        </w:rPr>
      </w:pPr>
      <w:r w:rsidRPr="00A02D98">
        <w:rPr>
          <w:rFonts w:ascii="Arial" w:hAnsi="Arial" w:cs="Arial"/>
          <w:sz w:val="24"/>
        </w:rPr>
        <w:t xml:space="preserve">The </w:t>
      </w:r>
      <w:r w:rsidR="00A02D98">
        <w:rPr>
          <w:rFonts w:ascii="Arial" w:hAnsi="Arial" w:cs="Arial"/>
          <w:sz w:val="24"/>
        </w:rPr>
        <w:t>a</w:t>
      </w:r>
      <w:r w:rsidRPr="00A02D98">
        <w:rPr>
          <w:rFonts w:ascii="Arial" w:hAnsi="Arial" w:cs="Arial"/>
          <w:sz w:val="24"/>
        </w:rPr>
        <w:t xml:space="preserve">uthority may at any time and in its sole discretion designate one or more additional Covid Relief Periods by notice to the </w:t>
      </w:r>
      <w:r w:rsidR="00A02D98">
        <w:rPr>
          <w:rFonts w:ascii="Arial" w:hAnsi="Arial" w:cs="Arial"/>
          <w:sz w:val="24"/>
        </w:rPr>
        <w:t>s</w:t>
      </w:r>
      <w:r w:rsidRPr="00A02D98">
        <w:rPr>
          <w:rFonts w:ascii="Arial" w:hAnsi="Arial" w:cs="Arial"/>
          <w:sz w:val="24"/>
        </w:rPr>
        <w:t>upplier from time to time. Any such notice shall specify which, if any, SPPN contains the applicable rules and principles for the relevant Covid Relief Period.</w:t>
      </w:r>
    </w:p>
    <w:p w:rsidR="00017B51" w:rsidRPr="00A02D98" w:rsidRDefault="00017B51" w:rsidP="00A02D98">
      <w:pPr>
        <w:pStyle w:val="ListParagraph"/>
        <w:ind w:left="792"/>
        <w:jc w:val="left"/>
        <w:rPr>
          <w:rFonts w:ascii="Arial" w:hAnsi="Arial" w:cs="Arial"/>
          <w:sz w:val="24"/>
        </w:rPr>
      </w:pPr>
    </w:p>
    <w:p w:rsidR="00017B51" w:rsidRPr="00A02D98" w:rsidRDefault="00017B51" w:rsidP="00017B51">
      <w:pPr>
        <w:pStyle w:val="ListParagraph"/>
        <w:numPr>
          <w:ilvl w:val="1"/>
          <w:numId w:val="39"/>
        </w:numPr>
        <w:spacing w:after="0" w:line="240" w:lineRule="auto"/>
        <w:rPr>
          <w:rFonts w:ascii="Arial" w:hAnsi="Arial" w:cs="Arial"/>
          <w:sz w:val="24"/>
        </w:rPr>
      </w:pPr>
      <w:r w:rsidRPr="00A02D98">
        <w:rPr>
          <w:rFonts w:ascii="Arial" w:hAnsi="Arial" w:cs="Arial"/>
          <w:b/>
          <w:sz w:val="24"/>
        </w:rPr>
        <w:t xml:space="preserve">[Drafting note: </w:t>
      </w:r>
      <w:r w:rsidR="00A02D98">
        <w:rPr>
          <w:rFonts w:ascii="Arial" w:hAnsi="Arial" w:cs="Arial"/>
          <w:b/>
          <w:sz w:val="24"/>
        </w:rPr>
        <w:t>a</w:t>
      </w:r>
      <w:r w:rsidRPr="00A02D98">
        <w:rPr>
          <w:rFonts w:ascii="Arial" w:hAnsi="Arial" w:cs="Arial"/>
          <w:b/>
          <w:sz w:val="24"/>
        </w:rPr>
        <w:t>uthorities may need to made additional amendment to the contract.]</w:t>
      </w:r>
    </w:p>
    <w:p w:rsidR="00017B51" w:rsidRPr="00A02D98" w:rsidRDefault="00017B51" w:rsidP="00017B51">
      <w:pPr>
        <w:pStyle w:val="ListParagraph"/>
        <w:rPr>
          <w:rFonts w:ascii="Arial" w:hAnsi="Arial" w:cs="Arial"/>
          <w:sz w:val="24"/>
        </w:rPr>
      </w:pPr>
    </w:p>
    <w:p w:rsidR="00017B51" w:rsidRPr="00A02D98" w:rsidRDefault="00017B51" w:rsidP="00017B51">
      <w:pPr>
        <w:pStyle w:val="ListParagraph"/>
        <w:numPr>
          <w:ilvl w:val="0"/>
          <w:numId w:val="39"/>
        </w:numPr>
        <w:spacing w:after="0" w:line="240" w:lineRule="auto"/>
        <w:jc w:val="left"/>
        <w:rPr>
          <w:rFonts w:ascii="Arial" w:hAnsi="Arial" w:cs="Arial"/>
          <w:sz w:val="24"/>
        </w:rPr>
      </w:pPr>
      <w:r w:rsidRPr="00A02D98">
        <w:rPr>
          <w:rFonts w:ascii="Arial" w:hAnsi="Arial" w:cs="Arial"/>
          <w:sz w:val="24"/>
        </w:rPr>
        <w:t xml:space="preserve">If, in the reasonable opinion of the </w:t>
      </w:r>
      <w:r w:rsidR="00A02D98">
        <w:rPr>
          <w:rFonts w:ascii="Arial" w:hAnsi="Arial" w:cs="Arial"/>
          <w:sz w:val="24"/>
        </w:rPr>
        <w:t>a</w:t>
      </w:r>
      <w:r w:rsidRPr="00A02D98">
        <w:rPr>
          <w:rFonts w:ascii="Arial" w:hAnsi="Arial" w:cs="Arial"/>
          <w:sz w:val="24"/>
        </w:rPr>
        <w:t xml:space="preserve">uthority, the </w:t>
      </w:r>
      <w:r w:rsidR="00A02D98">
        <w:rPr>
          <w:rFonts w:ascii="Arial" w:hAnsi="Arial" w:cs="Arial"/>
          <w:sz w:val="24"/>
        </w:rPr>
        <w:t>s</w:t>
      </w:r>
      <w:r w:rsidRPr="00A02D98">
        <w:rPr>
          <w:rFonts w:ascii="Arial" w:hAnsi="Arial" w:cs="Arial"/>
          <w:sz w:val="24"/>
        </w:rPr>
        <w:t>upplier:</w:t>
      </w:r>
    </w:p>
    <w:p w:rsidR="00017B51" w:rsidRPr="00A02D98" w:rsidRDefault="00017B51" w:rsidP="00017B51">
      <w:pPr>
        <w:pStyle w:val="ListParagraph"/>
        <w:rPr>
          <w:rFonts w:ascii="Arial" w:hAnsi="Arial" w:cs="Arial"/>
          <w:sz w:val="24"/>
        </w:rPr>
      </w:pPr>
    </w:p>
    <w:p w:rsidR="00017B51" w:rsidRPr="00A02D98" w:rsidRDefault="00017B51" w:rsidP="00017B51">
      <w:pPr>
        <w:pStyle w:val="ListParagraph"/>
        <w:numPr>
          <w:ilvl w:val="1"/>
          <w:numId w:val="39"/>
        </w:numPr>
        <w:spacing w:after="0" w:line="240" w:lineRule="auto"/>
        <w:jc w:val="left"/>
        <w:rPr>
          <w:rFonts w:ascii="Arial" w:hAnsi="Arial" w:cs="Arial"/>
          <w:sz w:val="24"/>
        </w:rPr>
      </w:pPr>
      <w:r w:rsidRPr="00A02D98">
        <w:rPr>
          <w:rFonts w:ascii="Arial" w:hAnsi="Arial" w:cs="Arial"/>
          <w:sz w:val="24"/>
        </w:rPr>
        <w:t>fails to meet any obliga</w:t>
      </w:r>
      <w:r w:rsidR="00A02D98">
        <w:rPr>
          <w:rFonts w:ascii="Arial" w:hAnsi="Arial" w:cs="Arial"/>
          <w:sz w:val="24"/>
        </w:rPr>
        <w:t>tion set out in this variation</w:t>
      </w:r>
    </w:p>
    <w:p w:rsidR="00017B51" w:rsidRPr="00A02D98" w:rsidRDefault="00017B51" w:rsidP="00017B51">
      <w:pPr>
        <w:pStyle w:val="ListParagraph"/>
        <w:numPr>
          <w:ilvl w:val="1"/>
          <w:numId w:val="39"/>
        </w:numPr>
        <w:spacing w:after="0" w:line="240" w:lineRule="auto"/>
        <w:jc w:val="left"/>
        <w:rPr>
          <w:rFonts w:ascii="Arial" w:hAnsi="Arial" w:cs="Arial"/>
          <w:sz w:val="24"/>
        </w:rPr>
      </w:pPr>
      <w:r w:rsidRPr="00A02D98">
        <w:rPr>
          <w:rFonts w:ascii="Arial" w:hAnsi="Arial" w:cs="Arial"/>
          <w:sz w:val="24"/>
        </w:rPr>
        <w:t>receives any interim payment and fails to meet any proposal in the re</w:t>
      </w:r>
      <w:r w:rsidR="00A02D98">
        <w:rPr>
          <w:rFonts w:ascii="Arial" w:hAnsi="Arial" w:cs="Arial"/>
          <w:sz w:val="24"/>
        </w:rPr>
        <w:t>levant Interim Payment Proposal</w:t>
      </w:r>
    </w:p>
    <w:p w:rsidR="00017B51" w:rsidRPr="00A02D98" w:rsidRDefault="00017B51" w:rsidP="00017B51">
      <w:pPr>
        <w:pStyle w:val="ListParagraph"/>
        <w:numPr>
          <w:ilvl w:val="1"/>
          <w:numId w:val="39"/>
        </w:numPr>
        <w:spacing w:after="0" w:line="240" w:lineRule="auto"/>
        <w:jc w:val="left"/>
        <w:rPr>
          <w:rFonts w:ascii="Arial" w:hAnsi="Arial" w:cs="Arial"/>
          <w:sz w:val="24"/>
        </w:rPr>
      </w:pPr>
      <w:r w:rsidRPr="00A02D98">
        <w:rPr>
          <w:rFonts w:ascii="Arial" w:hAnsi="Arial" w:cs="Arial"/>
          <w:sz w:val="24"/>
        </w:rPr>
        <w:t>takes undue advantage of any relie</w:t>
      </w:r>
      <w:r w:rsidR="00A02D98">
        <w:rPr>
          <w:rFonts w:ascii="Arial" w:hAnsi="Arial" w:cs="Arial"/>
          <w:sz w:val="24"/>
        </w:rPr>
        <w:t>f</w:t>
      </w:r>
    </w:p>
    <w:p w:rsidR="00017B51" w:rsidRPr="00A02D98" w:rsidRDefault="00017B51" w:rsidP="00017B51">
      <w:pPr>
        <w:pStyle w:val="ListParagraph"/>
        <w:numPr>
          <w:ilvl w:val="1"/>
          <w:numId w:val="39"/>
        </w:numPr>
        <w:spacing w:after="0" w:line="240" w:lineRule="auto"/>
        <w:jc w:val="left"/>
        <w:rPr>
          <w:rFonts w:ascii="Arial" w:hAnsi="Arial" w:cs="Arial"/>
          <w:sz w:val="24"/>
        </w:rPr>
      </w:pPr>
      <w:r w:rsidRPr="00A02D98">
        <w:rPr>
          <w:rFonts w:ascii="Arial" w:hAnsi="Arial" w:cs="Arial"/>
          <w:sz w:val="24"/>
        </w:rPr>
        <w:t>fails to act tr</w:t>
      </w:r>
      <w:r w:rsidR="00A02D98">
        <w:rPr>
          <w:rFonts w:ascii="Arial" w:hAnsi="Arial" w:cs="Arial"/>
          <w:sz w:val="24"/>
        </w:rPr>
        <w:t>ansparently and with integrity</w:t>
      </w:r>
    </w:p>
    <w:p w:rsidR="00017B51" w:rsidRPr="00A02D98" w:rsidRDefault="00017B51" w:rsidP="00017B51">
      <w:pPr>
        <w:ind w:left="360"/>
        <w:rPr>
          <w:rFonts w:ascii="Arial" w:hAnsi="Arial" w:cs="Arial"/>
          <w:sz w:val="24"/>
        </w:rPr>
      </w:pPr>
    </w:p>
    <w:p w:rsidR="00017B51" w:rsidRPr="00A02D98" w:rsidRDefault="00017B51" w:rsidP="00A02D98">
      <w:pPr>
        <w:ind w:left="360"/>
        <w:jc w:val="left"/>
        <w:rPr>
          <w:rFonts w:ascii="Arial" w:hAnsi="Arial" w:cs="Arial"/>
          <w:sz w:val="24"/>
        </w:rPr>
      </w:pPr>
      <w:r w:rsidRPr="00A02D98">
        <w:rPr>
          <w:rFonts w:ascii="Arial" w:hAnsi="Arial" w:cs="Arial"/>
          <w:sz w:val="24"/>
        </w:rPr>
        <w:t xml:space="preserve">the </w:t>
      </w:r>
      <w:r w:rsidR="00A02D98">
        <w:rPr>
          <w:rFonts w:ascii="Arial" w:hAnsi="Arial" w:cs="Arial"/>
          <w:sz w:val="24"/>
        </w:rPr>
        <w:t>a</w:t>
      </w:r>
      <w:r w:rsidRPr="00A02D98">
        <w:rPr>
          <w:rFonts w:ascii="Arial" w:hAnsi="Arial" w:cs="Arial"/>
          <w:sz w:val="24"/>
        </w:rPr>
        <w:t xml:space="preserve">uthority may take all action necessary to recover any payments made to the </w:t>
      </w:r>
      <w:r w:rsidR="00A02D98">
        <w:rPr>
          <w:rFonts w:ascii="Arial" w:hAnsi="Arial" w:cs="Arial"/>
          <w:sz w:val="24"/>
        </w:rPr>
        <w:t>s</w:t>
      </w:r>
      <w:r w:rsidRPr="00A02D98">
        <w:rPr>
          <w:rFonts w:ascii="Arial" w:hAnsi="Arial" w:cs="Arial"/>
          <w:sz w:val="24"/>
        </w:rPr>
        <w:t xml:space="preserve">upplier during the relevant Covid Relief Period, including without limitation retaining or setting-off payment of any amount it owes to the </w:t>
      </w:r>
      <w:r w:rsidR="00A02D98">
        <w:rPr>
          <w:rFonts w:ascii="Arial" w:hAnsi="Arial" w:cs="Arial"/>
          <w:sz w:val="24"/>
        </w:rPr>
        <w:t>s</w:t>
      </w:r>
      <w:r w:rsidRPr="00A02D98">
        <w:rPr>
          <w:rFonts w:ascii="Arial" w:hAnsi="Arial" w:cs="Arial"/>
          <w:sz w:val="24"/>
        </w:rPr>
        <w:t xml:space="preserve">upplier at any time under the </w:t>
      </w:r>
      <w:r w:rsidR="00A02D98">
        <w:rPr>
          <w:rFonts w:ascii="Arial" w:hAnsi="Arial" w:cs="Arial"/>
          <w:sz w:val="24"/>
        </w:rPr>
        <w:t>c</w:t>
      </w:r>
      <w:r w:rsidRPr="00A02D98">
        <w:rPr>
          <w:rFonts w:ascii="Arial" w:hAnsi="Arial" w:cs="Arial"/>
          <w:sz w:val="24"/>
        </w:rPr>
        <w:t>ontract or any other contract, to the extent that sub-paragraph 7.1 – 7.4 apply to such payments..</w:t>
      </w:r>
    </w:p>
    <w:p w:rsidR="00017B51" w:rsidRPr="00A02D98" w:rsidRDefault="00017B51" w:rsidP="00A02D98">
      <w:pPr>
        <w:ind w:left="360"/>
        <w:jc w:val="left"/>
        <w:rPr>
          <w:rFonts w:ascii="Arial" w:hAnsi="Arial" w:cs="Arial"/>
          <w:sz w:val="24"/>
        </w:rPr>
      </w:pPr>
    </w:p>
    <w:p w:rsidR="00017B51" w:rsidRPr="00A02D98" w:rsidRDefault="00017B51" w:rsidP="00A02D98">
      <w:pPr>
        <w:ind w:left="360"/>
        <w:jc w:val="left"/>
        <w:rPr>
          <w:rFonts w:ascii="Arial" w:hAnsi="Arial" w:cs="Arial"/>
          <w:b/>
          <w:sz w:val="24"/>
        </w:rPr>
      </w:pPr>
      <w:r w:rsidRPr="00A02D98">
        <w:rPr>
          <w:rFonts w:ascii="Arial" w:hAnsi="Arial" w:cs="Arial"/>
          <w:b/>
          <w:sz w:val="24"/>
        </w:rPr>
        <w:t>Miscellaneous</w:t>
      </w: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t xml:space="preserve">The terms of this </w:t>
      </w:r>
      <w:r w:rsidR="00A02D98">
        <w:rPr>
          <w:rFonts w:ascii="Arial" w:hAnsi="Arial" w:cs="Arial"/>
          <w:sz w:val="24"/>
        </w:rPr>
        <w:t>v</w:t>
      </w:r>
      <w:r w:rsidRPr="00A02D98">
        <w:rPr>
          <w:rFonts w:ascii="Arial" w:hAnsi="Arial" w:cs="Arial"/>
          <w:sz w:val="24"/>
        </w:rPr>
        <w:t xml:space="preserve">ariation shall be effective from the </w:t>
      </w:r>
      <w:r w:rsidR="00A02D98">
        <w:rPr>
          <w:rFonts w:ascii="Arial" w:hAnsi="Arial" w:cs="Arial"/>
          <w:sz w:val="24"/>
        </w:rPr>
        <w:t>v</w:t>
      </w:r>
      <w:r w:rsidRPr="00A02D98">
        <w:rPr>
          <w:rFonts w:ascii="Arial" w:hAnsi="Arial" w:cs="Arial"/>
          <w:sz w:val="24"/>
        </w:rPr>
        <w:t xml:space="preserve">ariation </w:t>
      </w:r>
      <w:r w:rsidR="00A02D98">
        <w:rPr>
          <w:rFonts w:ascii="Arial" w:hAnsi="Arial" w:cs="Arial"/>
          <w:sz w:val="24"/>
        </w:rPr>
        <w:t>d</w:t>
      </w:r>
      <w:r w:rsidRPr="00A02D98">
        <w:rPr>
          <w:rFonts w:ascii="Arial" w:hAnsi="Arial" w:cs="Arial"/>
          <w:sz w:val="24"/>
        </w:rPr>
        <w:t xml:space="preserve">ate.  </w:t>
      </w:r>
    </w:p>
    <w:p w:rsidR="00017B51" w:rsidRPr="00A02D98" w:rsidRDefault="00017B51" w:rsidP="00017B51">
      <w:pPr>
        <w:pStyle w:val="ListParagraph"/>
        <w:ind w:left="360"/>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t xml:space="preserve">Except to the extent set out in this </w:t>
      </w:r>
      <w:r w:rsidR="00A02D98">
        <w:rPr>
          <w:rFonts w:ascii="Arial" w:hAnsi="Arial" w:cs="Arial"/>
          <w:sz w:val="24"/>
        </w:rPr>
        <w:t>v</w:t>
      </w:r>
      <w:r w:rsidRPr="00A02D98">
        <w:rPr>
          <w:rFonts w:ascii="Arial" w:hAnsi="Arial" w:cs="Arial"/>
          <w:sz w:val="24"/>
        </w:rPr>
        <w:t xml:space="preserve">ariation, this </w:t>
      </w:r>
      <w:r w:rsidR="00A02D98">
        <w:rPr>
          <w:rFonts w:ascii="Arial" w:hAnsi="Arial" w:cs="Arial"/>
          <w:sz w:val="24"/>
        </w:rPr>
        <w:t>v</w:t>
      </w:r>
      <w:r w:rsidRPr="00A02D98">
        <w:rPr>
          <w:rFonts w:ascii="Arial" w:hAnsi="Arial" w:cs="Arial"/>
          <w:sz w:val="24"/>
        </w:rPr>
        <w:t xml:space="preserve">ariation shall not constitute a waiver of any right or remedy of the </w:t>
      </w:r>
      <w:r w:rsidR="00A02D98">
        <w:rPr>
          <w:rFonts w:ascii="Arial" w:hAnsi="Arial" w:cs="Arial"/>
          <w:sz w:val="24"/>
        </w:rPr>
        <w:t>a</w:t>
      </w:r>
      <w:r w:rsidRPr="00A02D98">
        <w:rPr>
          <w:rFonts w:ascii="Arial" w:hAnsi="Arial" w:cs="Arial"/>
          <w:sz w:val="24"/>
        </w:rPr>
        <w:t xml:space="preserve">uthority or the </w:t>
      </w:r>
      <w:r w:rsidR="00A02D98">
        <w:rPr>
          <w:rFonts w:ascii="Arial" w:hAnsi="Arial" w:cs="Arial"/>
          <w:sz w:val="24"/>
        </w:rPr>
        <w:t>s</w:t>
      </w:r>
      <w:r w:rsidRPr="00A02D98">
        <w:rPr>
          <w:rFonts w:ascii="Arial" w:hAnsi="Arial" w:cs="Arial"/>
          <w:sz w:val="24"/>
        </w:rPr>
        <w:t xml:space="preserve">upplier arising before, during or after this </w:t>
      </w:r>
      <w:r w:rsidR="00A02D98">
        <w:rPr>
          <w:rFonts w:ascii="Arial" w:hAnsi="Arial" w:cs="Arial"/>
          <w:sz w:val="24"/>
        </w:rPr>
        <w:t>v</w:t>
      </w:r>
      <w:r w:rsidRPr="00A02D98">
        <w:rPr>
          <w:rFonts w:ascii="Arial" w:hAnsi="Arial" w:cs="Arial"/>
          <w:sz w:val="24"/>
        </w:rPr>
        <w:t xml:space="preserve">ariation.  </w:t>
      </w:r>
    </w:p>
    <w:p w:rsidR="00017B51" w:rsidRPr="00A02D98" w:rsidRDefault="00017B51" w:rsidP="00A02D98">
      <w:pPr>
        <w:pStyle w:val="ListParagraph"/>
        <w:ind w:left="360"/>
        <w:jc w:val="left"/>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lastRenderedPageBreak/>
        <w:t xml:space="preserve">The </w:t>
      </w:r>
      <w:r w:rsidR="00A02D98">
        <w:rPr>
          <w:rFonts w:ascii="Arial" w:hAnsi="Arial" w:cs="Arial"/>
          <w:sz w:val="24"/>
        </w:rPr>
        <w:t>a</w:t>
      </w:r>
      <w:r w:rsidRPr="00A02D98">
        <w:rPr>
          <w:rFonts w:ascii="Arial" w:hAnsi="Arial" w:cs="Arial"/>
          <w:sz w:val="24"/>
        </w:rPr>
        <w:t xml:space="preserve">uthority and the </w:t>
      </w:r>
      <w:r w:rsidR="00A02D98">
        <w:rPr>
          <w:rFonts w:ascii="Arial" w:hAnsi="Arial" w:cs="Arial"/>
          <w:sz w:val="24"/>
        </w:rPr>
        <w:t>s</w:t>
      </w:r>
      <w:r w:rsidRPr="00A02D98">
        <w:rPr>
          <w:rFonts w:ascii="Arial" w:hAnsi="Arial" w:cs="Arial"/>
          <w:sz w:val="24"/>
        </w:rPr>
        <w:t xml:space="preserve">upplier agree that any event arising from the COVID-19 shall not give rise to any force majeure or frustration rights set out in the </w:t>
      </w:r>
      <w:r w:rsidR="00A02D98">
        <w:rPr>
          <w:rFonts w:ascii="Arial" w:hAnsi="Arial" w:cs="Arial"/>
          <w:sz w:val="24"/>
        </w:rPr>
        <w:t>c</w:t>
      </w:r>
      <w:r w:rsidRPr="00A02D98">
        <w:rPr>
          <w:rFonts w:ascii="Arial" w:hAnsi="Arial" w:cs="Arial"/>
          <w:sz w:val="24"/>
        </w:rPr>
        <w:t>ontract to the extent that such rights are mitigated by any Interim Payment Proposal.</w:t>
      </w:r>
    </w:p>
    <w:p w:rsidR="00017B51" w:rsidRPr="00A02D98" w:rsidRDefault="00017B51" w:rsidP="00A02D98">
      <w:pPr>
        <w:pStyle w:val="ListParagraph"/>
        <w:jc w:val="left"/>
        <w:rPr>
          <w:rFonts w:ascii="Arial" w:hAnsi="Arial" w:cs="Arial"/>
          <w:sz w:val="24"/>
        </w:rPr>
      </w:pPr>
    </w:p>
    <w:p w:rsidR="00017B51" w:rsidRPr="00A02D98" w:rsidRDefault="00017B51" w:rsidP="00A02D98">
      <w:pPr>
        <w:pStyle w:val="ListParagraph"/>
        <w:numPr>
          <w:ilvl w:val="0"/>
          <w:numId w:val="39"/>
        </w:numPr>
        <w:spacing w:after="0" w:line="240" w:lineRule="auto"/>
        <w:jc w:val="left"/>
        <w:rPr>
          <w:rFonts w:ascii="Arial" w:hAnsi="Arial" w:cs="Arial"/>
          <w:sz w:val="24"/>
        </w:rPr>
      </w:pPr>
      <w:r w:rsidRPr="00A02D98">
        <w:rPr>
          <w:rFonts w:ascii="Arial" w:hAnsi="Arial" w:cs="Arial"/>
          <w:sz w:val="24"/>
        </w:rPr>
        <w:t xml:space="preserve">If there is an inconsistency between any of the provisions of this </w:t>
      </w:r>
      <w:r w:rsidR="00A02D98">
        <w:rPr>
          <w:rFonts w:ascii="Arial" w:hAnsi="Arial" w:cs="Arial"/>
          <w:sz w:val="24"/>
        </w:rPr>
        <w:t>v</w:t>
      </w:r>
      <w:r w:rsidRPr="00A02D98">
        <w:rPr>
          <w:rFonts w:ascii="Arial" w:hAnsi="Arial" w:cs="Arial"/>
          <w:sz w:val="24"/>
        </w:rPr>
        <w:t>ariation and</w:t>
      </w:r>
      <w:r w:rsidR="00A02D98">
        <w:rPr>
          <w:rFonts w:ascii="Arial" w:hAnsi="Arial" w:cs="Arial"/>
          <w:sz w:val="24"/>
        </w:rPr>
        <w:t xml:space="preserve"> the provisions of the c</w:t>
      </w:r>
      <w:r w:rsidRPr="00A02D98">
        <w:rPr>
          <w:rFonts w:ascii="Arial" w:hAnsi="Arial" w:cs="Arial"/>
          <w:sz w:val="24"/>
        </w:rPr>
        <w:t xml:space="preserve">ontract, the provisions of this </w:t>
      </w:r>
      <w:r w:rsidR="00A02D98">
        <w:rPr>
          <w:rFonts w:ascii="Arial" w:hAnsi="Arial" w:cs="Arial"/>
          <w:sz w:val="24"/>
        </w:rPr>
        <w:t>v</w:t>
      </w:r>
      <w:r w:rsidRPr="00A02D98">
        <w:rPr>
          <w:rFonts w:ascii="Arial" w:hAnsi="Arial" w:cs="Arial"/>
          <w:sz w:val="24"/>
        </w:rPr>
        <w:t>ariation shall prevail.</w:t>
      </w:r>
    </w:p>
    <w:p w:rsidR="00A4409E" w:rsidRDefault="00A4409E" w:rsidP="00A02D98">
      <w:pPr>
        <w:jc w:val="left"/>
        <w:rPr>
          <w:rFonts w:ascii="Arial" w:hAnsi="Arial" w:cs="Arial"/>
          <w:sz w:val="24"/>
        </w:rPr>
      </w:pPr>
    </w:p>
    <w:p w:rsidR="00017B51" w:rsidRPr="00A02D98" w:rsidRDefault="00017B51" w:rsidP="00A02D98">
      <w:pPr>
        <w:jc w:val="left"/>
        <w:rPr>
          <w:rFonts w:ascii="Arial" w:hAnsi="Arial" w:cs="Arial"/>
          <w:sz w:val="24"/>
        </w:rPr>
      </w:pPr>
      <w:r w:rsidRPr="00A02D98">
        <w:rPr>
          <w:rFonts w:ascii="Arial" w:hAnsi="Arial" w:cs="Arial"/>
          <w:sz w:val="24"/>
        </w:rPr>
        <w:t>Please confirm your acceptance of the</w:t>
      </w:r>
      <w:r w:rsidR="00A4409E">
        <w:rPr>
          <w:rFonts w:ascii="Arial" w:hAnsi="Arial" w:cs="Arial"/>
          <w:sz w:val="24"/>
        </w:rPr>
        <w:t xml:space="preserve"> v</w:t>
      </w:r>
      <w:r w:rsidRPr="00A02D98">
        <w:rPr>
          <w:rFonts w:ascii="Arial" w:hAnsi="Arial" w:cs="Arial"/>
          <w:sz w:val="24"/>
        </w:rPr>
        <w:t xml:space="preserve">ariation countersigning this letter and returning a scanned copy to </w:t>
      </w:r>
      <w:r w:rsidRPr="00A02D98">
        <w:rPr>
          <w:rFonts w:ascii="Arial" w:hAnsi="Arial" w:cs="Arial"/>
          <w:b/>
          <w:sz w:val="24"/>
        </w:rPr>
        <w:t>[</w:t>
      </w:r>
      <w:r w:rsidR="00A02D98">
        <w:rPr>
          <w:rFonts w:ascii="Arial" w:hAnsi="Arial" w:cs="Arial"/>
          <w:b/>
          <w:sz w:val="24"/>
        </w:rPr>
        <w:t>a</w:t>
      </w:r>
      <w:r w:rsidRPr="00A02D98">
        <w:rPr>
          <w:rFonts w:ascii="Arial" w:hAnsi="Arial" w:cs="Arial"/>
          <w:b/>
          <w:sz w:val="24"/>
        </w:rPr>
        <w:t>uthority email address]</w:t>
      </w:r>
      <w:r w:rsidRPr="00A02D98">
        <w:rPr>
          <w:rFonts w:ascii="Arial" w:hAnsi="Arial" w:cs="Arial"/>
          <w:sz w:val="24"/>
        </w:rPr>
        <w:t>.</w:t>
      </w:r>
    </w:p>
    <w:p w:rsidR="00017B51" w:rsidRPr="00A02D98" w:rsidRDefault="00017B51" w:rsidP="00A02D98">
      <w:pPr>
        <w:jc w:val="left"/>
        <w:rPr>
          <w:rFonts w:ascii="Arial" w:hAnsi="Arial" w:cs="Arial"/>
          <w:sz w:val="24"/>
        </w:rPr>
      </w:pPr>
      <w:r w:rsidRPr="00A02D98">
        <w:rPr>
          <w:rFonts w:ascii="Arial" w:hAnsi="Arial" w:cs="Arial"/>
          <w:sz w:val="24"/>
        </w:rPr>
        <w:t xml:space="preserve">If you have any queries, please contact the team on </w:t>
      </w:r>
      <w:r w:rsidRPr="00A02D98">
        <w:rPr>
          <w:rFonts w:ascii="Arial" w:hAnsi="Arial" w:cs="Arial"/>
          <w:b/>
          <w:sz w:val="24"/>
        </w:rPr>
        <w:t>[</w:t>
      </w:r>
      <w:r w:rsidR="00A02D98">
        <w:rPr>
          <w:rFonts w:ascii="Arial" w:hAnsi="Arial" w:cs="Arial"/>
          <w:b/>
          <w:sz w:val="24"/>
        </w:rPr>
        <w:t>a</w:t>
      </w:r>
      <w:r w:rsidRPr="00A02D98">
        <w:rPr>
          <w:rFonts w:ascii="Arial" w:hAnsi="Arial" w:cs="Arial"/>
          <w:b/>
          <w:sz w:val="24"/>
        </w:rPr>
        <w:t>uthority’s email address]</w:t>
      </w:r>
      <w:r w:rsidRPr="00A02D98">
        <w:rPr>
          <w:rFonts w:ascii="Arial" w:hAnsi="Arial" w:cs="Arial"/>
          <w:sz w:val="24"/>
        </w:rPr>
        <w:t>.</w:t>
      </w:r>
    </w:p>
    <w:p w:rsidR="00017B51" w:rsidRPr="00A02D98" w:rsidRDefault="00017B51" w:rsidP="00A02D98">
      <w:pPr>
        <w:jc w:val="left"/>
        <w:rPr>
          <w:rFonts w:ascii="Arial" w:hAnsi="Arial" w:cs="Arial"/>
          <w:sz w:val="24"/>
        </w:rPr>
      </w:pPr>
    </w:p>
    <w:p w:rsidR="00017B51" w:rsidRPr="00A02D98" w:rsidRDefault="00A02D98" w:rsidP="00A02D98">
      <w:pPr>
        <w:jc w:val="left"/>
        <w:rPr>
          <w:rFonts w:ascii="Arial" w:hAnsi="Arial" w:cs="Arial"/>
          <w:sz w:val="24"/>
        </w:rPr>
      </w:pPr>
      <w:r>
        <w:rPr>
          <w:rFonts w:ascii="Arial" w:hAnsi="Arial" w:cs="Arial"/>
          <w:sz w:val="24"/>
        </w:rPr>
        <w:t>Yours faithfully</w:t>
      </w: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bookmarkStart w:id="1" w:name="_gjdgxs" w:colFirst="0" w:colLast="0"/>
      <w:bookmarkEnd w:id="1"/>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r w:rsidRPr="00A02D98">
        <w:rPr>
          <w:rFonts w:ascii="Arial" w:hAnsi="Arial" w:cs="Arial"/>
          <w:sz w:val="24"/>
        </w:rPr>
        <w:t>[Insert name]</w:t>
      </w:r>
    </w:p>
    <w:p w:rsidR="00017B51" w:rsidRPr="00A02D98" w:rsidRDefault="00017B51" w:rsidP="00017B51">
      <w:pPr>
        <w:rPr>
          <w:rFonts w:ascii="Arial" w:hAnsi="Arial" w:cs="Arial"/>
          <w:sz w:val="24"/>
        </w:rPr>
      </w:pPr>
      <w:r w:rsidRPr="00A02D98">
        <w:rPr>
          <w:rFonts w:ascii="Arial" w:hAnsi="Arial" w:cs="Arial"/>
          <w:sz w:val="24"/>
        </w:rPr>
        <w:t>[Insert role]</w:t>
      </w: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r w:rsidRPr="00A02D98">
        <w:rPr>
          <w:rFonts w:ascii="Arial" w:hAnsi="Arial" w:cs="Arial"/>
          <w:sz w:val="24"/>
        </w:rPr>
        <w:t xml:space="preserve">For and on behalf of the </w:t>
      </w:r>
      <w:r w:rsidR="00A02D98">
        <w:rPr>
          <w:rFonts w:ascii="Arial" w:hAnsi="Arial" w:cs="Arial"/>
          <w:sz w:val="24"/>
        </w:rPr>
        <w:t>a</w:t>
      </w:r>
      <w:r w:rsidRPr="00A02D98">
        <w:rPr>
          <w:rFonts w:ascii="Arial" w:hAnsi="Arial" w:cs="Arial"/>
          <w:sz w:val="24"/>
        </w:rPr>
        <w:t xml:space="preserve">uthority </w:t>
      </w:r>
    </w:p>
    <w:p w:rsidR="00017B51" w:rsidRPr="00A02D98" w:rsidRDefault="00017B51" w:rsidP="00017B51">
      <w:pPr>
        <w:rPr>
          <w:rFonts w:ascii="Arial" w:hAnsi="Arial" w:cs="Arial"/>
          <w:b/>
          <w:sz w:val="24"/>
        </w:rPr>
      </w:pPr>
    </w:p>
    <w:p w:rsidR="00017B51" w:rsidRPr="00A02D98" w:rsidRDefault="00017B51" w:rsidP="00017B51">
      <w:pPr>
        <w:pBdr>
          <w:bottom w:val="single" w:sz="6" w:space="1" w:color="auto"/>
        </w:pBdr>
        <w:rPr>
          <w:rFonts w:ascii="Arial" w:hAnsi="Arial" w:cs="Arial"/>
          <w:b/>
          <w:sz w:val="24"/>
        </w:rPr>
      </w:pPr>
    </w:p>
    <w:p w:rsidR="00017B51" w:rsidRPr="00A02D98" w:rsidRDefault="00017B51" w:rsidP="00017B51">
      <w:pPr>
        <w:rPr>
          <w:rFonts w:ascii="Arial" w:hAnsi="Arial" w:cs="Arial"/>
          <w:b/>
          <w:sz w:val="24"/>
        </w:rPr>
      </w:pPr>
    </w:p>
    <w:p w:rsidR="00017B51" w:rsidRPr="00A02D98" w:rsidRDefault="00017B51" w:rsidP="00017B51">
      <w:pPr>
        <w:rPr>
          <w:rFonts w:ascii="Arial" w:hAnsi="Arial" w:cs="Arial"/>
          <w:b/>
          <w:sz w:val="24"/>
        </w:rPr>
      </w:pPr>
    </w:p>
    <w:p w:rsidR="00017B51" w:rsidRPr="00A02D98" w:rsidRDefault="00017B51" w:rsidP="00017B51">
      <w:pPr>
        <w:rPr>
          <w:rFonts w:ascii="Arial" w:hAnsi="Arial" w:cs="Arial"/>
          <w:sz w:val="24"/>
        </w:rPr>
      </w:pPr>
      <w:r w:rsidRPr="00A02D98">
        <w:rPr>
          <w:rFonts w:ascii="Arial" w:hAnsi="Arial" w:cs="Arial"/>
          <w:sz w:val="24"/>
        </w:rPr>
        <w:t xml:space="preserve">We hereby acknowledge receipt and accept the terms of this </w:t>
      </w:r>
      <w:r w:rsidR="00A02D98">
        <w:rPr>
          <w:rFonts w:ascii="Arial" w:hAnsi="Arial" w:cs="Arial"/>
          <w:sz w:val="24"/>
        </w:rPr>
        <w:t>v</w:t>
      </w:r>
      <w:r w:rsidRPr="00A02D98">
        <w:rPr>
          <w:rFonts w:ascii="Arial" w:hAnsi="Arial" w:cs="Arial"/>
          <w:sz w:val="24"/>
        </w:rPr>
        <w:t>ariation.</w:t>
      </w: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r w:rsidRPr="00A02D98">
        <w:rPr>
          <w:rFonts w:ascii="Arial" w:hAnsi="Arial" w:cs="Arial"/>
          <w:sz w:val="24"/>
        </w:rPr>
        <w:t>Signed: __________________</w:t>
      </w: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r w:rsidRPr="00A02D98">
        <w:rPr>
          <w:rFonts w:ascii="Arial" w:hAnsi="Arial" w:cs="Arial"/>
          <w:sz w:val="24"/>
        </w:rPr>
        <w:lastRenderedPageBreak/>
        <w:tab/>
        <w:t xml:space="preserve">For and on behalf of the </w:t>
      </w:r>
      <w:r w:rsidR="00A02D98">
        <w:rPr>
          <w:rFonts w:ascii="Arial" w:hAnsi="Arial" w:cs="Arial"/>
          <w:sz w:val="24"/>
        </w:rPr>
        <w:t>s</w:t>
      </w:r>
      <w:r w:rsidRPr="00A02D98">
        <w:rPr>
          <w:rFonts w:ascii="Arial" w:hAnsi="Arial" w:cs="Arial"/>
          <w:sz w:val="24"/>
        </w:rPr>
        <w:t>upplier</w:t>
      </w: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r w:rsidRPr="00A02D98">
        <w:rPr>
          <w:rFonts w:ascii="Arial" w:hAnsi="Arial" w:cs="Arial"/>
          <w:sz w:val="24"/>
        </w:rPr>
        <w:t>Position: [Director]/[Authorised Signatory]</w:t>
      </w:r>
    </w:p>
    <w:p w:rsidR="00017B51" w:rsidRPr="00A02D98" w:rsidRDefault="00017B51" w:rsidP="00017B51">
      <w:pPr>
        <w:rPr>
          <w:rFonts w:ascii="Arial" w:hAnsi="Arial" w:cs="Arial"/>
          <w:sz w:val="24"/>
        </w:rPr>
      </w:pPr>
    </w:p>
    <w:p w:rsidR="00017B51" w:rsidRPr="00A02D98" w:rsidRDefault="00017B51" w:rsidP="00017B51">
      <w:pPr>
        <w:rPr>
          <w:rFonts w:ascii="Arial" w:hAnsi="Arial" w:cs="Arial"/>
          <w:sz w:val="24"/>
        </w:rPr>
      </w:pPr>
      <w:r w:rsidRPr="00A02D98">
        <w:rPr>
          <w:rFonts w:ascii="Arial" w:hAnsi="Arial" w:cs="Arial"/>
          <w:sz w:val="24"/>
        </w:rPr>
        <w:t xml:space="preserve">Date: </w:t>
      </w:r>
      <w:r w:rsidRPr="00A02D98">
        <w:rPr>
          <w:rFonts w:ascii="Arial" w:hAnsi="Arial" w:cs="Arial"/>
          <w:sz w:val="24"/>
        </w:rPr>
        <w:tab/>
      </w:r>
    </w:p>
    <w:p w:rsidR="00017B51" w:rsidRPr="00A02D98" w:rsidRDefault="00017B51" w:rsidP="00017B51">
      <w:pPr>
        <w:rPr>
          <w:rFonts w:ascii="Arial" w:hAnsi="Arial" w:cs="Arial"/>
          <w:sz w:val="24"/>
        </w:rPr>
      </w:pPr>
    </w:p>
    <w:p w:rsidR="00017B51" w:rsidRPr="00A02D98" w:rsidRDefault="00017B51" w:rsidP="00017B51">
      <w:pPr>
        <w:jc w:val="right"/>
        <w:rPr>
          <w:rFonts w:ascii="Arial" w:hAnsi="Arial" w:cs="Arial"/>
          <w:sz w:val="24"/>
        </w:rPr>
      </w:pPr>
    </w:p>
    <w:p w:rsidR="00017B51" w:rsidRPr="00A02D98" w:rsidRDefault="00017B51" w:rsidP="00017B51">
      <w:pPr>
        <w:rPr>
          <w:rFonts w:ascii="Arial" w:hAnsi="Arial" w:cs="Arial"/>
          <w:sz w:val="24"/>
        </w:rPr>
      </w:pPr>
      <w:r w:rsidRPr="00A02D98">
        <w:rPr>
          <w:rFonts w:ascii="Arial" w:hAnsi="Arial" w:cs="Arial"/>
          <w:sz w:val="24"/>
        </w:rPr>
        <w:br w:type="page"/>
      </w:r>
    </w:p>
    <w:p w:rsidR="00017B51" w:rsidRPr="00A02D98" w:rsidRDefault="00017B51" w:rsidP="00017B51">
      <w:pPr>
        <w:jc w:val="right"/>
        <w:rPr>
          <w:rFonts w:ascii="Arial" w:hAnsi="Arial" w:cs="Arial"/>
          <w:sz w:val="24"/>
        </w:rPr>
      </w:pPr>
      <w:r w:rsidRPr="00A02D98">
        <w:rPr>
          <w:rFonts w:ascii="Arial" w:hAnsi="Arial" w:cs="Arial"/>
          <w:sz w:val="24"/>
        </w:rPr>
        <w:lastRenderedPageBreak/>
        <w:t>Annex B</w:t>
      </w:r>
    </w:p>
    <w:p w:rsidR="00017B51" w:rsidRPr="00A02D98" w:rsidRDefault="00017B51" w:rsidP="00017B51">
      <w:pPr>
        <w:rPr>
          <w:rFonts w:ascii="Arial" w:hAnsi="Arial" w:cs="Arial"/>
          <w:b/>
          <w:sz w:val="24"/>
        </w:rPr>
      </w:pPr>
      <w:r w:rsidRPr="00A02D98">
        <w:rPr>
          <w:rFonts w:ascii="Arial" w:hAnsi="Arial" w:cs="Arial"/>
          <w:b/>
          <w:sz w:val="24"/>
        </w:rPr>
        <w:t>Payment of suppliers</w:t>
      </w:r>
    </w:p>
    <w:p w:rsidR="00017B51" w:rsidRPr="00A02D98" w:rsidRDefault="00017B51" w:rsidP="00017B51">
      <w:pPr>
        <w:rPr>
          <w:rFonts w:ascii="Arial" w:hAnsi="Arial" w:cs="Arial"/>
          <w:sz w:val="24"/>
        </w:rPr>
      </w:pPr>
    </w:p>
    <w:p w:rsidR="00017B51" w:rsidRPr="00A02D98" w:rsidRDefault="00017B51" w:rsidP="00A02D98">
      <w:pPr>
        <w:pStyle w:val="Heading1"/>
        <w:numPr>
          <w:ilvl w:val="0"/>
          <w:numId w:val="0"/>
        </w:numPr>
        <w:jc w:val="left"/>
        <w:rPr>
          <w:rFonts w:ascii="Arial" w:hAnsi="Arial" w:cs="Arial"/>
          <w:sz w:val="24"/>
        </w:rPr>
      </w:pPr>
      <w:r w:rsidRPr="00A02D98">
        <w:rPr>
          <w:rFonts w:ascii="Arial" w:hAnsi="Arial" w:cs="Arial"/>
          <w:sz w:val="24"/>
        </w:rPr>
        <w:t>The public sector must act quickly and consider immediate steps to put in place appropriate arrangements to support their suppliers’ survival over the coming months.</w:t>
      </w:r>
    </w:p>
    <w:p w:rsidR="00017B51" w:rsidRPr="00A02D98" w:rsidRDefault="00017B51" w:rsidP="00A02D98">
      <w:pPr>
        <w:jc w:val="left"/>
        <w:rPr>
          <w:rFonts w:ascii="Arial" w:hAnsi="Arial" w:cs="Arial"/>
          <w:sz w:val="24"/>
        </w:rPr>
      </w:pPr>
      <w:r w:rsidRPr="00A02D98">
        <w:rPr>
          <w:rFonts w:ascii="Arial" w:hAnsi="Arial" w:cs="Arial"/>
          <w:sz w:val="24"/>
        </w:rPr>
        <w:t>Where the performance of the contract is either reduced or paused temporarily, public bodies should consider their options to establish appropriate arrangements to pay suppliers and liaise with main suppliers to ensure they put in place suitable arrangement for payment in the supply chain, in order to ensure cash flow and supplier survival. This could include, for example, situations where:</w:t>
      </w:r>
    </w:p>
    <w:p w:rsidR="00017B51" w:rsidRPr="00A02D98" w:rsidRDefault="00017B51" w:rsidP="00A02D98">
      <w:pPr>
        <w:pStyle w:val="ListParagraph"/>
        <w:numPr>
          <w:ilvl w:val="0"/>
          <w:numId w:val="34"/>
        </w:numPr>
        <w:spacing w:after="0" w:line="240" w:lineRule="auto"/>
        <w:ind w:left="720"/>
        <w:contextualSpacing w:val="0"/>
        <w:jc w:val="left"/>
        <w:rPr>
          <w:rFonts w:ascii="Arial" w:hAnsi="Arial" w:cs="Arial"/>
          <w:sz w:val="24"/>
        </w:rPr>
      </w:pPr>
      <w:r w:rsidRPr="00A02D98">
        <w:rPr>
          <w:rFonts w:ascii="Arial" w:hAnsi="Arial" w:cs="Arial"/>
          <w:sz w:val="24"/>
        </w:rPr>
        <w:t>Services are cut short / reduced at short notice due to the impact of COVID</w:t>
      </w:r>
      <w:r w:rsidRPr="00A02D98">
        <w:rPr>
          <w:rFonts w:ascii="Arial" w:hAnsi="Arial" w:cs="Arial"/>
          <w:sz w:val="24"/>
        </w:rPr>
        <w:noBreakHyphen/>
        <w:t xml:space="preserve">19 and non-payment could result in supply chains collapsing and/or significant financial implications for the supplier.  </w:t>
      </w:r>
    </w:p>
    <w:p w:rsidR="00017B51" w:rsidRDefault="00017B51" w:rsidP="00017B51">
      <w:pPr>
        <w:pStyle w:val="ListParagraph"/>
        <w:numPr>
          <w:ilvl w:val="0"/>
          <w:numId w:val="34"/>
        </w:numPr>
        <w:spacing w:after="0" w:line="240" w:lineRule="auto"/>
        <w:ind w:left="720"/>
        <w:contextualSpacing w:val="0"/>
        <w:jc w:val="left"/>
        <w:rPr>
          <w:rFonts w:ascii="Arial" w:hAnsi="Arial" w:cs="Arial"/>
          <w:sz w:val="24"/>
        </w:rPr>
      </w:pPr>
      <w:r w:rsidRPr="00A02D98">
        <w:rPr>
          <w:rFonts w:ascii="Arial" w:hAnsi="Arial" w:cs="Arial"/>
          <w:sz w:val="24"/>
        </w:rPr>
        <w:t xml:space="preserve">It would be value for money and important to business continuity to continue to pay suppliers in the short term to ensure continuity of services when services can resume.  </w:t>
      </w:r>
    </w:p>
    <w:p w:rsidR="00A02D98" w:rsidRPr="00A02D98" w:rsidRDefault="00A02D98" w:rsidP="00A02D98">
      <w:pPr>
        <w:pStyle w:val="ListParagraph"/>
        <w:spacing w:after="0" w:line="240" w:lineRule="auto"/>
        <w:contextualSpacing w:val="0"/>
        <w:jc w:val="left"/>
        <w:rPr>
          <w:rFonts w:ascii="Arial" w:hAnsi="Arial" w:cs="Arial"/>
          <w:sz w:val="24"/>
        </w:rPr>
      </w:pPr>
    </w:p>
    <w:p w:rsidR="00017B51" w:rsidRPr="00A02D98" w:rsidRDefault="00017B51" w:rsidP="00A02D98">
      <w:pPr>
        <w:jc w:val="left"/>
        <w:rPr>
          <w:rFonts w:ascii="Arial" w:hAnsi="Arial" w:cs="Arial"/>
          <w:sz w:val="24"/>
        </w:rPr>
      </w:pPr>
      <w:r w:rsidRPr="00A02D98">
        <w:rPr>
          <w:rFonts w:ascii="Arial" w:hAnsi="Arial" w:cs="Arial"/>
          <w:sz w:val="24"/>
        </w:rPr>
        <w:t>Annex A to this SPPN provides a template document that public bodies may wish to use for this purpose.</w:t>
      </w:r>
    </w:p>
    <w:p w:rsidR="00017B51" w:rsidRPr="00A02D98" w:rsidRDefault="00017B51" w:rsidP="00A02D98">
      <w:pPr>
        <w:jc w:val="left"/>
        <w:rPr>
          <w:rFonts w:ascii="Arial" w:hAnsi="Arial" w:cs="Arial"/>
          <w:sz w:val="24"/>
        </w:rPr>
      </w:pPr>
      <w:r w:rsidRPr="00A02D98">
        <w:rPr>
          <w:rFonts w:ascii="Arial" w:hAnsi="Arial" w:cs="Arial"/>
          <w:sz w:val="24"/>
        </w:rPr>
        <w:t xml:space="preserve">SPPN 4/2020 sets out guidance including how public bodies can amend contracts under  </w:t>
      </w:r>
      <w:hyperlink r:id="rId17" w:history="1">
        <w:r w:rsidRPr="00A02D98">
          <w:rPr>
            <w:rStyle w:val="Hyperlink"/>
            <w:rFonts w:ascii="Arial" w:hAnsi="Arial" w:cs="Arial"/>
            <w:sz w:val="24"/>
          </w:rPr>
          <w:t>regulation 72</w:t>
        </w:r>
      </w:hyperlink>
      <w:r w:rsidRPr="00A02D98">
        <w:rPr>
          <w:rFonts w:ascii="Arial" w:hAnsi="Arial" w:cs="Arial"/>
          <w:sz w:val="24"/>
        </w:rPr>
        <w:t xml:space="preserve"> of the Public Contracts (Scotland) Regulations 2015. Changes should be captured in contract variation or change note, and make clear that the changes relate only to the COVID-19 situation, include a review provision or time limit, and that it is the public body’s decision when things should return to normal.</w:t>
      </w:r>
    </w:p>
    <w:p w:rsidR="00A02D98" w:rsidRDefault="00A02D98" w:rsidP="00017B51">
      <w:pPr>
        <w:rPr>
          <w:rFonts w:ascii="Arial" w:hAnsi="Arial" w:cs="Arial"/>
          <w:b/>
          <w:sz w:val="24"/>
        </w:rPr>
      </w:pPr>
    </w:p>
    <w:p w:rsidR="00017B51" w:rsidRPr="00A02D98" w:rsidRDefault="00017B51" w:rsidP="00A02D98">
      <w:pPr>
        <w:jc w:val="left"/>
        <w:rPr>
          <w:rFonts w:ascii="Arial" w:hAnsi="Arial" w:cs="Arial"/>
          <w:sz w:val="24"/>
        </w:rPr>
      </w:pPr>
      <w:r w:rsidRPr="00A02D98">
        <w:rPr>
          <w:rFonts w:ascii="Arial" w:hAnsi="Arial" w:cs="Arial"/>
          <w:b/>
          <w:sz w:val="24"/>
        </w:rPr>
        <w:t>Payment to maintain business continuity</w:t>
      </w:r>
      <w:r w:rsidRPr="00A02D98">
        <w:rPr>
          <w:rFonts w:ascii="Arial" w:hAnsi="Arial" w:cs="Arial"/>
          <w:sz w:val="24"/>
        </w:rPr>
        <w:t xml:space="preserve"> </w:t>
      </w:r>
    </w:p>
    <w:p w:rsidR="00017B51" w:rsidRPr="00A02D98" w:rsidRDefault="00017B51" w:rsidP="00A02D98">
      <w:pPr>
        <w:jc w:val="left"/>
        <w:rPr>
          <w:rFonts w:ascii="Arial" w:hAnsi="Arial" w:cs="Arial"/>
          <w:sz w:val="24"/>
        </w:rPr>
      </w:pPr>
      <w:r w:rsidRPr="00A02D98">
        <w:rPr>
          <w:rFonts w:ascii="Arial" w:hAnsi="Arial" w:cs="Arial"/>
          <w:sz w:val="24"/>
        </w:rPr>
        <w:t xml:space="preserve">Risks associated with advanced payment should be carefully considered and documented. </w:t>
      </w:r>
    </w:p>
    <w:p w:rsidR="00017B51" w:rsidRPr="00A02D98" w:rsidRDefault="00017B51" w:rsidP="00A02D98">
      <w:pPr>
        <w:jc w:val="left"/>
        <w:rPr>
          <w:rFonts w:ascii="Arial" w:hAnsi="Arial" w:cs="Arial"/>
          <w:sz w:val="24"/>
        </w:rPr>
      </w:pPr>
      <w:r w:rsidRPr="00A02D98">
        <w:rPr>
          <w:rFonts w:ascii="Arial" w:hAnsi="Arial" w:cs="Arial"/>
          <w:sz w:val="24"/>
        </w:rPr>
        <w:t xml:space="preserve">Where contracts operate ‘payment by result’ or are ‘output / outcome’ based, payments to suppliers could be made on the basis of a calculation of the average of the last three months invoices. Where possible, any payments made to suppliers during this emergency period could be adjusted to ensure profit margin is not payable on any undelivered aspects of the contract and that adjustments are made to reduce / remove any costs that are no longer incurred, but that are included in </w:t>
      </w:r>
      <w:r w:rsidRPr="00A02D98">
        <w:rPr>
          <w:rFonts w:ascii="Arial" w:hAnsi="Arial" w:cs="Arial"/>
          <w:sz w:val="24"/>
        </w:rPr>
        <w:lastRenderedPageBreak/>
        <w:t>pricing / costs, for example travel or</w:t>
      </w:r>
      <w:r>
        <w:t xml:space="preserve"> </w:t>
      </w:r>
      <w:r w:rsidR="00A02D98">
        <w:rPr>
          <w:rFonts w:ascii="Arial" w:hAnsi="Arial" w:cs="Arial"/>
          <w:sz w:val="24"/>
        </w:rPr>
        <w:t>delivery cost.</w:t>
      </w:r>
      <w:r w:rsidRPr="00A02D98">
        <w:rPr>
          <w:rFonts w:ascii="Arial" w:hAnsi="Arial" w:cs="Arial"/>
          <w:sz w:val="24"/>
        </w:rPr>
        <w:t xml:space="preserve"> However this should not delay payments being made.</w:t>
      </w:r>
    </w:p>
    <w:p w:rsidR="00017B51" w:rsidRPr="00A02D98" w:rsidRDefault="00017B51" w:rsidP="00A02D98">
      <w:pPr>
        <w:jc w:val="left"/>
        <w:rPr>
          <w:rFonts w:ascii="Arial" w:hAnsi="Arial" w:cs="Arial"/>
          <w:sz w:val="24"/>
        </w:rPr>
      </w:pPr>
      <w:r w:rsidRPr="00A02D98">
        <w:rPr>
          <w:rFonts w:ascii="Arial" w:hAnsi="Arial" w:cs="Arial"/>
          <w:sz w:val="24"/>
        </w:rPr>
        <w:t>Suppliers should be required to identify in their invoices which elements of the invoiced amount relates to services they are continuing to supply (</w:t>
      </w:r>
      <w:r w:rsidR="00A4409E">
        <w:rPr>
          <w:rFonts w:ascii="Arial" w:hAnsi="Arial" w:cs="Arial"/>
          <w:sz w:val="24"/>
        </w:rPr>
        <w:t>for example,</w:t>
      </w:r>
      <w:r w:rsidRPr="00A02D98">
        <w:rPr>
          <w:rFonts w:ascii="Arial" w:hAnsi="Arial" w:cs="Arial"/>
          <w:sz w:val="24"/>
        </w:rPr>
        <w:t xml:space="preserve"> business as usual) and which amounts are attributable to the impact of COVID-19.</w:t>
      </w:r>
    </w:p>
    <w:p w:rsidR="00017B51" w:rsidRPr="00A02D98" w:rsidRDefault="00017B51" w:rsidP="00A02D98">
      <w:pPr>
        <w:jc w:val="left"/>
        <w:rPr>
          <w:rFonts w:ascii="Arial" w:hAnsi="Arial" w:cs="Arial"/>
          <w:sz w:val="24"/>
        </w:rPr>
      </w:pPr>
      <w:r w:rsidRPr="00A02D98">
        <w:rPr>
          <w:rFonts w:ascii="Arial" w:hAnsi="Arial" w:cs="Arial"/>
          <w:sz w:val="24"/>
        </w:rPr>
        <w:t>Suppliers must explicitly agree to follow Government guidance for businesses in respect of COVID-19, continue to pay employees and flow down payment to their sub-contractors and suppliers.</w:t>
      </w:r>
    </w:p>
    <w:p w:rsidR="00017B51" w:rsidRPr="00A02D98" w:rsidRDefault="00017B51" w:rsidP="00A02D98">
      <w:pPr>
        <w:jc w:val="left"/>
        <w:rPr>
          <w:rFonts w:ascii="Arial" w:hAnsi="Arial" w:cs="Arial"/>
          <w:sz w:val="24"/>
        </w:rPr>
      </w:pPr>
      <w:r w:rsidRPr="00A02D98">
        <w:rPr>
          <w:rFonts w:ascii="Arial" w:hAnsi="Arial" w:cs="Arial"/>
          <w:sz w:val="24"/>
        </w:rPr>
        <w:t xml:space="preserve">Considerations may include that payments should not be made to suppliers where there is no contractual volume commitment to supply, and contracting authorities should carefully consider the extent of payments to be made to suppliers who are underperforming and subject to an existing improvement plan. </w:t>
      </w:r>
    </w:p>
    <w:p w:rsidR="00017B51" w:rsidRPr="00A02D98" w:rsidRDefault="00017B51" w:rsidP="00A02D98">
      <w:pPr>
        <w:jc w:val="left"/>
        <w:rPr>
          <w:rFonts w:ascii="Arial" w:hAnsi="Arial" w:cs="Arial"/>
          <w:sz w:val="24"/>
        </w:rPr>
      </w:pPr>
      <w:r w:rsidRPr="00A02D98">
        <w:rPr>
          <w:rFonts w:ascii="Arial" w:hAnsi="Arial" w:cs="Arial"/>
          <w:sz w:val="24"/>
        </w:rPr>
        <w:t>Suppliers should not expect to make profits on elements of a contract that are undelivered during this period and all suppliers would be expected to operate with integrity. Suppliers should be made aware that in cases where they are found to be taking undue advantage, or failing in their duty to act transparently and with integrity, contracting authorities will take action to recover payments made.</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b/>
          <w:sz w:val="24"/>
        </w:rPr>
      </w:pPr>
      <w:r w:rsidRPr="00A02D98">
        <w:rPr>
          <w:rFonts w:ascii="Arial" w:hAnsi="Arial" w:cs="Arial"/>
          <w:b/>
          <w:sz w:val="24"/>
        </w:rPr>
        <w:t>Transparency – ‘open book’</w:t>
      </w:r>
    </w:p>
    <w:p w:rsidR="00017B51" w:rsidRPr="00A02D98" w:rsidRDefault="00017B51" w:rsidP="00A02D98">
      <w:pPr>
        <w:jc w:val="left"/>
        <w:rPr>
          <w:rFonts w:ascii="Arial" w:hAnsi="Arial" w:cs="Arial"/>
          <w:sz w:val="24"/>
        </w:rPr>
      </w:pPr>
      <w:r w:rsidRPr="00A02D98">
        <w:rPr>
          <w:rFonts w:ascii="Arial" w:hAnsi="Arial" w:cs="Arial"/>
          <w:sz w:val="24"/>
        </w:rPr>
        <w:t xml:space="preserve">Public bodies and suppliers should work collaboratively to ensure there is transparency during this period. Suppliers in receipt of public funds on this basis during this period must agree to operate on an ‘open book’ basis. This means they must make available to the public body on request any data, including from ledgers, cash-flow forecasts, balance sheets, and profit and loss accounts, as required and are requested to demonstrate the payments made to the supplier under contract have been used in the manner intended. For example, this might include evidence that staff have been paid the right amount and on time, and that cash continues to flow through the supply chain as quickly as possible. </w:t>
      </w:r>
    </w:p>
    <w:p w:rsidR="00017B51" w:rsidRPr="00A02D98" w:rsidRDefault="00017B51" w:rsidP="00A02D98">
      <w:pPr>
        <w:jc w:val="left"/>
        <w:rPr>
          <w:rFonts w:ascii="Arial" w:hAnsi="Arial" w:cs="Arial"/>
          <w:sz w:val="24"/>
        </w:rPr>
      </w:pPr>
      <w:r w:rsidRPr="00A02D98">
        <w:rPr>
          <w:rFonts w:ascii="Arial" w:hAnsi="Arial" w:cs="Arial"/>
          <w:sz w:val="24"/>
        </w:rPr>
        <w:t>Public bodies should keep records of decisions and agreements made, and ensure suppliers maintain records to enable future reconciliation if necessary.</w:t>
      </w:r>
    </w:p>
    <w:p w:rsidR="00017B51" w:rsidRPr="00A02D98" w:rsidRDefault="00017B51" w:rsidP="00A02D98">
      <w:pPr>
        <w:jc w:val="left"/>
        <w:rPr>
          <w:rFonts w:ascii="Arial" w:hAnsi="Arial" w:cs="Arial"/>
          <w:sz w:val="24"/>
        </w:rPr>
      </w:pPr>
      <w:r w:rsidRPr="00A02D98">
        <w:rPr>
          <w:rFonts w:ascii="Arial" w:hAnsi="Arial" w:cs="Arial"/>
          <w:sz w:val="24"/>
        </w:rPr>
        <w:t xml:space="preserve">Suppliers must be able to demonstrate transparency and follow Government guidance for businesses in respect of COVID-19, and ensure that adjustments are recorded for any additional government funding grants, for example, support from the </w:t>
      </w:r>
      <w:hyperlink r:id="rId18" w:history="1">
        <w:r w:rsidRPr="00A02D98">
          <w:rPr>
            <w:rStyle w:val="Hyperlink"/>
            <w:rFonts w:ascii="Arial" w:hAnsi="Arial" w:cs="Arial"/>
            <w:sz w:val="24"/>
          </w:rPr>
          <w:t>Coronavirus Job Retention Scheme</w:t>
        </w:r>
      </w:hyperlink>
      <w:r w:rsidRPr="00A02D98">
        <w:rPr>
          <w:rStyle w:val="Hyperlink"/>
          <w:rFonts w:ascii="Arial" w:hAnsi="Arial" w:cs="Arial"/>
          <w:sz w:val="24"/>
        </w:rPr>
        <w:t xml:space="preserve"> </w:t>
      </w:r>
      <w:r w:rsidRPr="00A02D98">
        <w:rPr>
          <w:rFonts w:ascii="Arial" w:hAnsi="Arial" w:cs="Arial"/>
          <w:sz w:val="24"/>
        </w:rPr>
        <w:t xml:space="preserve">and others that apply during this period.  </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b/>
          <w:sz w:val="24"/>
        </w:rPr>
      </w:pPr>
      <w:r w:rsidRPr="00A02D98">
        <w:rPr>
          <w:rFonts w:ascii="Arial" w:hAnsi="Arial" w:cs="Arial"/>
          <w:b/>
          <w:sz w:val="24"/>
        </w:rPr>
        <w:lastRenderedPageBreak/>
        <w:t>Contractual relief</w:t>
      </w:r>
    </w:p>
    <w:p w:rsidR="00017B51" w:rsidRPr="00A02D98" w:rsidRDefault="00017B51" w:rsidP="00A02D98">
      <w:pPr>
        <w:jc w:val="left"/>
        <w:rPr>
          <w:rFonts w:ascii="Arial" w:hAnsi="Arial" w:cs="Arial"/>
          <w:sz w:val="24"/>
        </w:rPr>
      </w:pPr>
      <w:r w:rsidRPr="00A02D98">
        <w:rPr>
          <w:rFonts w:ascii="Arial" w:hAnsi="Arial" w:cs="Arial"/>
          <w:sz w:val="24"/>
        </w:rPr>
        <w:t>Public bodies should work with all suppliers to ensure business continuity is maintained wherever possible and that business continuity plans are robust and are enacted.</w:t>
      </w:r>
    </w:p>
    <w:p w:rsidR="00017B51" w:rsidRPr="00A02D98" w:rsidRDefault="00017B51" w:rsidP="00A02D98">
      <w:pPr>
        <w:jc w:val="left"/>
        <w:rPr>
          <w:rFonts w:ascii="Arial" w:hAnsi="Arial" w:cs="Arial"/>
          <w:sz w:val="24"/>
        </w:rPr>
      </w:pPr>
      <w:r w:rsidRPr="00A02D98">
        <w:rPr>
          <w:rFonts w:ascii="Arial" w:hAnsi="Arial" w:cs="Arial"/>
          <w:sz w:val="24"/>
        </w:rPr>
        <w:t>If a supplier seeks to invoke a clause relating to a form of contractual relief that would allow them to suspend performance, such as force majeure, public bodies should first work with the supplier to amend or vary contracts instead. These variations could include changes to contract requirements, delivery locations, frequency and timing of delivery, targets and performance indicators etc. Changes to the original terms should be limited to the specific circumstances of the situation, and considered on a case by case basis.</w:t>
      </w:r>
    </w:p>
    <w:p w:rsidR="00017B51" w:rsidRPr="00A02D98" w:rsidRDefault="00017B51" w:rsidP="00A02D98">
      <w:pPr>
        <w:jc w:val="left"/>
        <w:rPr>
          <w:rFonts w:ascii="Arial" w:hAnsi="Arial" w:cs="Arial"/>
          <w:sz w:val="24"/>
        </w:rPr>
      </w:pPr>
      <w:r w:rsidRPr="00A02D98">
        <w:rPr>
          <w:rFonts w:ascii="Arial" w:hAnsi="Arial" w:cs="Arial"/>
          <w:sz w:val="24"/>
        </w:rPr>
        <w:t>Other reliefs sought by a supplier could relate to any contractual obligation but usually takes the form of one, or both, of the following:</w:t>
      </w:r>
    </w:p>
    <w:p w:rsidR="00017B51" w:rsidRPr="00A02D98" w:rsidRDefault="00017B51" w:rsidP="00A02D98">
      <w:pPr>
        <w:pStyle w:val="ListParagraph"/>
        <w:numPr>
          <w:ilvl w:val="0"/>
          <w:numId w:val="35"/>
        </w:numPr>
        <w:spacing w:after="0" w:line="240" w:lineRule="auto"/>
        <w:contextualSpacing w:val="0"/>
        <w:jc w:val="left"/>
        <w:rPr>
          <w:rFonts w:ascii="Arial" w:hAnsi="Arial" w:cs="Arial"/>
          <w:sz w:val="24"/>
        </w:rPr>
      </w:pPr>
      <w:r w:rsidRPr="00A02D98">
        <w:rPr>
          <w:rFonts w:ascii="Arial" w:hAnsi="Arial" w:cs="Arial"/>
          <w:sz w:val="24"/>
        </w:rPr>
        <w:t>an extension of time for contract performance (</w:t>
      </w:r>
      <w:r w:rsidR="00A02D98">
        <w:rPr>
          <w:rFonts w:ascii="Arial" w:hAnsi="Arial" w:cs="Arial"/>
          <w:sz w:val="24"/>
        </w:rPr>
        <w:t>for example,</w:t>
      </w:r>
      <w:r w:rsidRPr="00A02D98">
        <w:rPr>
          <w:rFonts w:ascii="Arial" w:hAnsi="Arial" w:cs="Arial"/>
          <w:sz w:val="24"/>
        </w:rPr>
        <w:t xml:space="preserve"> revised milestones d</w:t>
      </w:r>
      <w:r w:rsidR="00A02D98">
        <w:rPr>
          <w:rFonts w:ascii="Arial" w:hAnsi="Arial" w:cs="Arial"/>
          <w:sz w:val="24"/>
        </w:rPr>
        <w:t>ates or delivery dates, etc</w:t>
      </w:r>
      <w:r w:rsidR="00A4409E">
        <w:rPr>
          <w:rFonts w:ascii="Arial" w:hAnsi="Arial" w:cs="Arial"/>
          <w:sz w:val="24"/>
        </w:rPr>
        <w:t>.</w:t>
      </w:r>
      <w:r w:rsidR="00A02D98">
        <w:rPr>
          <w:rFonts w:ascii="Arial" w:hAnsi="Arial" w:cs="Arial"/>
          <w:sz w:val="24"/>
        </w:rPr>
        <w:t>)</w:t>
      </w:r>
    </w:p>
    <w:p w:rsidR="00017B51" w:rsidRPr="00A02D98" w:rsidRDefault="00017B51" w:rsidP="00A02D98">
      <w:pPr>
        <w:pStyle w:val="ListParagraph"/>
        <w:numPr>
          <w:ilvl w:val="0"/>
          <w:numId w:val="35"/>
        </w:numPr>
        <w:spacing w:after="0" w:line="240" w:lineRule="auto"/>
        <w:contextualSpacing w:val="0"/>
        <w:jc w:val="left"/>
        <w:rPr>
          <w:rFonts w:ascii="Arial" w:hAnsi="Arial" w:cs="Arial"/>
          <w:sz w:val="24"/>
        </w:rPr>
      </w:pPr>
      <w:r w:rsidRPr="00A02D98">
        <w:rPr>
          <w:rFonts w:ascii="Arial" w:hAnsi="Arial" w:cs="Arial"/>
          <w:sz w:val="24"/>
        </w:rPr>
        <w:t>a waiver or delay in the ability of the public body to exercise a right and/or remedy (</w:t>
      </w:r>
      <w:r w:rsidR="00A02D98">
        <w:rPr>
          <w:rFonts w:ascii="Arial" w:hAnsi="Arial" w:cs="Arial"/>
          <w:sz w:val="24"/>
        </w:rPr>
        <w:t>for example</w:t>
      </w:r>
      <w:r w:rsidRPr="00A02D98">
        <w:rPr>
          <w:rFonts w:ascii="Arial" w:hAnsi="Arial" w:cs="Arial"/>
          <w:sz w:val="24"/>
        </w:rPr>
        <w:t xml:space="preserve"> to claim liquidated and ascertained damages, service credits or terminate the contract)</w:t>
      </w:r>
    </w:p>
    <w:p w:rsidR="00017B51" w:rsidRPr="00A02D98" w:rsidRDefault="00017B51" w:rsidP="00A02D98">
      <w:pPr>
        <w:pStyle w:val="ListParagraph"/>
        <w:contextualSpacing w:val="0"/>
        <w:jc w:val="left"/>
        <w:rPr>
          <w:rFonts w:ascii="Arial" w:hAnsi="Arial" w:cs="Arial"/>
          <w:sz w:val="24"/>
        </w:rPr>
      </w:pP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 xml:space="preserve">Each claim for relief should be considered on a case by case basis and public bodies should seek specific legal advice as required. </w:t>
      </w:r>
    </w:p>
    <w:p w:rsidR="00017B51" w:rsidRPr="00A02D98" w:rsidRDefault="00017B51" w:rsidP="00A02D98">
      <w:pPr>
        <w:jc w:val="left"/>
        <w:rPr>
          <w:rFonts w:ascii="Arial" w:hAnsi="Arial" w:cs="Arial"/>
          <w:sz w:val="24"/>
        </w:rPr>
      </w:pPr>
      <w:r w:rsidRPr="00A02D98">
        <w:rPr>
          <w:rFonts w:ascii="Arial" w:hAnsi="Arial" w:cs="Arial"/>
          <w:sz w:val="24"/>
        </w:rPr>
        <w:t>Public bodies should take a pragmatic approach. These discussions and any temporary changes agreed should be recorded. The contract should return to its original terms as soon as the impact of the COVID-19 outbreak on the relevant contract is over.</w:t>
      </w:r>
    </w:p>
    <w:p w:rsidR="00017B51" w:rsidRPr="00A02D98" w:rsidRDefault="00017B51" w:rsidP="00A02D98">
      <w:pPr>
        <w:jc w:val="left"/>
        <w:rPr>
          <w:rFonts w:ascii="Arial" w:hAnsi="Arial" w:cs="Arial"/>
          <w:sz w:val="24"/>
        </w:rPr>
      </w:pPr>
      <w:r w:rsidRPr="00A02D98">
        <w:rPr>
          <w:rFonts w:ascii="Arial" w:hAnsi="Arial" w:cs="Arial"/>
          <w:sz w:val="24"/>
        </w:rPr>
        <w:t>Public bodies should consider not accepting claims from suppliers who were already struggling to meet their contractual obligations prior to the COVID-19 outbreak.</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b/>
          <w:sz w:val="24"/>
        </w:rPr>
      </w:pPr>
      <w:r w:rsidRPr="00A02D98">
        <w:rPr>
          <w:rFonts w:ascii="Arial" w:hAnsi="Arial" w:cs="Arial"/>
          <w:b/>
          <w:sz w:val="24"/>
        </w:rPr>
        <w:t>Force Majeure</w:t>
      </w:r>
    </w:p>
    <w:p w:rsidR="00017B51" w:rsidRPr="00A02D98" w:rsidRDefault="00017B51" w:rsidP="00A02D98">
      <w:pPr>
        <w:jc w:val="left"/>
        <w:rPr>
          <w:rFonts w:ascii="Arial" w:hAnsi="Arial" w:cs="Arial"/>
          <w:sz w:val="24"/>
        </w:rPr>
      </w:pPr>
      <w:r w:rsidRPr="00A02D98">
        <w:rPr>
          <w:rFonts w:ascii="Arial" w:hAnsi="Arial" w:cs="Arial"/>
          <w:sz w:val="24"/>
        </w:rPr>
        <w:t>Force majeure is a contractual term which may (depending on the specific terms of the contact) allow one or both of the parties, when a specified event or events occurs beyond their control:</w:t>
      </w:r>
    </w:p>
    <w:p w:rsidR="00017B51" w:rsidRPr="00A02D98" w:rsidRDefault="00A02D98" w:rsidP="00A02D98">
      <w:pPr>
        <w:pStyle w:val="ListParagraph"/>
        <w:numPr>
          <w:ilvl w:val="0"/>
          <w:numId w:val="36"/>
        </w:numPr>
        <w:spacing w:after="0" w:line="240" w:lineRule="auto"/>
        <w:contextualSpacing w:val="0"/>
        <w:jc w:val="left"/>
        <w:rPr>
          <w:rFonts w:ascii="Arial" w:hAnsi="Arial" w:cs="Arial"/>
          <w:sz w:val="24"/>
        </w:rPr>
      </w:pPr>
      <w:r>
        <w:rPr>
          <w:rFonts w:ascii="Arial" w:hAnsi="Arial" w:cs="Arial"/>
          <w:sz w:val="24"/>
        </w:rPr>
        <w:t>to terminate the contract</w:t>
      </w:r>
    </w:p>
    <w:p w:rsidR="00017B51" w:rsidRPr="00A02D98" w:rsidRDefault="00017B51" w:rsidP="00A02D98">
      <w:pPr>
        <w:pStyle w:val="ListParagraph"/>
        <w:numPr>
          <w:ilvl w:val="0"/>
          <w:numId w:val="36"/>
        </w:numPr>
        <w:spacing w:after="0" w:line="240" w:lineRule="auto"/>
        <w:contextualSpacing w:val="0"/>
        <w:jc w:val="left"/>
        <w:rPr>
          <w:rFonts w:ascii="Arial" w:hAnsi="Arial" w:cs="Arial"/>
          <w:sz w:val="24"/>
        </w:rPr>
      </w:pPr>
      <w:r w:rsidRPr="00A02D98">
        <w:rPr>
          <w:rFonts w:ascii="Arial" w:hAnsi="Arial" w:cs="Arial"/>
          <w:sz w:val="24"/>
        </w:rPr>
        <w:t>to be excused from performance of the con</w:t>
      </w:r>
      <w:r w:rsidR="00A02D98">
        <w:rPr>
          <w:rFonts w:ascii="Arial" w:hAnsi="Arial" w:cs="Arial"/>
          <w:sz w:val="24"/>
        </w:rPr>
        <w:t>tract, in whole or in part</w:t>
      </w:r>
    </w:p>
    <w:p w:rsidR="00017B51" w:rsidRPr="00A02D98" w:rsidRDefault="00017B51" w:rsidP="00A02D98">
      <w:pPr>
        <w:pStyle w:val="ListParagraph"/>
        <w:numPr>
          <w:ilvl w:val="0"/>
          <w:numId w:val="36"/>
        </w:numPr>
        <w:spacing w:after="0" w:line="240" w:lineRule="auto"/>
        <w:contextualSpacing w:val="0"/>
        <w:jc w:val="left"/>
        <w:rPr>
          <w:rFonts w:ascii="Arial" w:hAnsi="Arial" w:cs="Arial"/>
          <w:sz w:val="24"/>
        </w:rPr>
      </w:pPr>
      <w:r w:rsidRPr="00A02D98">
        <w:rPr>
          <w:rFonts w:ascii="Arial" w:hAnsi="Arial" w:cs="Arial"/>
          <w:sz w:val="24"/>
        </w:rPr>
        <w:t>to be entitled to suspend performance for the period the event is continuing or to claim an extension of time for performance</w:t>
      </w:r>
    </w:p>
    <w:p w:rsidR="00017B51" w:rsidRPr="00A02D98" w:rsidRDefault="00017B51" w:rsidP="00A02D98">
      <w:pPr>
        <w:pStyle w:val="ListParagraph"/>
        <w:contextualSpacing w:val="0"/>
        <w:jc w:val="left"/>
        <w:rPr>
          <w:rFonts w:ascii="Arial" w:hAnsi="Arial" w:cs="Arial"/>
          <w:sz w:val="24"/>
        </w:rPr>
      </w:pP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It is important that force majeure clauses are not considered in isolation given its impact on other clauses such as exclusivity, liability, liquidated damages and termination rights. It may also be relevant to consider the governing law and jurisdiction clause as contracts subject to foreign law may be interpreted differently by the courts. It may also be an exclusion clause, which is subject to the Unfair Contract Terms Act 1977.</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Public bodies are not bound to accept a supplier's claim for force majeure and can resist it. Public bodies should seek legal advice when dealing with a claim and continue to work with the supplier to maintain service continuity as far as possible. An attempt by a supplier to invoke a force majeure clause without valid cause may mean that the supplier is in breach of contract.</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Force majeure clauses do not automatically entitle either party to claim relief. In some cases, a contract will not allow termination at all due to force majeure, and it cannot be forced.</w:t>
      </w:r>
    </w:p>
    <w:p w:rsidR="00017B51" w:rsidRPr="00A02D98" w:rsidRDefault="00017B51" w:rsidP="00A02D98">
      <w:pPr>
        <w:pStyle w:val="ListParagraph"/>
        <w:ind w:left="0"/>
        <w:contextualSpacing w:val="0"/>
        <w:jc w:val="left"/>
        <w:rPr>
          <w:rFonts w:ascii="Arial" w:hAnsi="Arial" w:cs="Arial"/>
          <w:sz w:val="24"/>
        </w:rPr>
      </w:pPr>
    </w:p>
    <w:p w:rsidR="00017B51" w:rsidRPr="00A02D98" w:rsidRDefault="00017B51" w:rsidP="00A02D98">
      <w:pPr>
        <w:pStyle w:val="ListParagraph"/>
        <w:ind w:left="0"/>
        <w:contextualSpacing w:val="0"/>
        <w:jc w:val="left"/>
        <w:rPr>
          <w:rFonts w:ascii="Arial" w:hAnsi="Arial" w:cs="Arial"/>
          <w:b/>
          <w:sz w:val="24"/>
        </w:rPr>
      </w:pPr>
      <w:r w:rsidRPr="00A02D98">
        <w:rPr>
          <w:rFonts w:ascii="Arial" w:hAnsi="Arial" w:cs="Arial"/>
          <w:b/>
          <w:sz w:val="24"/>
        </w:rPr>
        <w:t>Frustration</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Unlike force majeure, frustration is rarely included as a provision in the contract. Instead, frustration arises where an event, for which the contract makes no sufficient provision, renders performance of the contract impossible or radically changes a party’s principal reason for entering into the contract.</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If a contract has been frustrated, it terminates automatically and the parties are excused from their future obligations. Any contractual obligations incurred before the time of frustration, such as for the public body to pay outstanding charges to a supplier, remain enforceable. As neither party is at fault in respect of the frustration, neither may claim damages from the other for non-performance after the contract is declared frustrated.</w:t>
      </w:r>
    </w:p>
    <w:p w:rsidR="00A02D98" w:rsidRDefault="00017B51" w:rsidP="00A02D98">
      <w:pPr>
        <w:pStyle w:val="ListParagraph"/>
        <w:ind w:left="0"/>
        <w:contextualSpacing w:val="0"/>
        <w:jc w:val="left"/>
        <w:rPr>
          <w:rFonts w:ascii="Arial" w:hAnsi="Arial" w:cs="Arial"/>
          <w:sz w:val="24"/>
        </w:rPr>
      </w:pPr>
      <w:r w:rsidRPr="00A02D98">
        <w:rPr>
          <w:rFonts w:ascii="Arial" w:hAnsi="Arial" w:cs="Arial"/>
          <w:sz w:val="24"/>
        </w:rPr>
        <w:t>However, the threshold for a contract being declared ‘frustrated’ is high and the fact that the contract will merely be more expensive to perform, or that the provider will have to perform the contract in a different way as a result of COVID-19 and/or its impact, are highly unlikely to constitute grounds for frustration in itself.  Public bodies should seek legal advice if a supplier claims ‘frustration’.</w:t>
      </w:r>
    </w:p>
    <w:p w:rsidR="00A02D98" w:rsidRDefault="00A02D98" w:rsidP="00A02D98">
      <w:pPr>
        <w:pStyle w:val="ListParagraph"/>
        <w:ind w:left="0"/>
        <w:contextualSpacing w:val="0"/>
        <w:jc w:val="left"/>
        <w:rPr>
          <w:rFonts w:ascii="Arial" w:hAnsi="Arial" w:cs="Arial"/>
          <w:sz w:val="24"/>
        </w:rPr>
      </w:pP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 xml:space="preserve"> </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b/>
          <w:sz w:val="24"/>
        </w:rPr>
        <w:lastRenderedPageBreak/>
        <w:t xml:space="preserve">Excusing </w:t>
      </w:r>
      <w:r w:rsidR="00A4409E">
        <w:rPr>
          <w:rFonts w:ascii="Arial" w:hAnsi="Arial" w:cs="Arial"/>
          <w:b/>
          <w:sz w:val="24"/>
        </w:rPr>
        <w:t>c</w:t>
      </w:r>
      <w:r w:rsidRPr="00A02D98">
        <w:rPr>
          <w:rFonts w:ascii="Arial" w:hAnsi="Arial" w:cs="Arial"/>
          <w:b/>
          <w:sz w:val="24"/>
        </w:rPr>
        <w:t xml:space="preserve">auses, </w:t>
      </w:r>
      <w:r w:rsidR="00A4409E">
        <w:rPr>
          <w:rFonts w:ascii="Arial" w:hAnsi="Arial" w:cs="Arial"/>
          <w:b/>
          <w:sz w:val="24"/>
        </w:rPr>
        <w:t>r</w:t>
      </w:r>
      <w:r w:rsidRPr="00A02D98">
        <w:rPr>
          <w:rFonts w:ascii="Arial" w:hAnsi="Arial" w:cs="Arial"/>
          <w:b/>
          <w:sz w:val="24"/>
        </w:rPr>
        <w:t xml:space="preserve">elief </w:t>
      </w:r>
      <w:r w:rsidR="00A4409E">
        <w:rPr>
          <w:rFonts w:ascii="Arial" w:hAnsi="Arial" w:cs="Arial"/>
          <w:b/>
          <w:sz w:val="24"/>
        </w:rPr>
        <w:t>e</w:t>
      </w:r>
      <w:r w:rsidRPr="00A02D98">
        <w:rPr>
          <w:rFonts w:ascii="Arial" w:hAnsi="Arial" w:cs="Arial"/>
          <w:b/>
          <w:sz w:val="24"/>
        </w:rPr>
        <w:t>vents and other options</w:t>
      </w:r>
      <w:r w:rsidRPr="00A02D98">
        <w:rPr>
          <w:rFonts w:ascii="Arial" w:hAnsi="Arial" w:cs="Arial"/>
          <w:sz w:val="24"/>
        </w:rPr>
        <w:t xml:space="preserve"> </w:t>
      </w:r>
    </w:p>
    <w:p w:rsidR="00017B51" w:rsidRPr="00A02D98" w:rsidRDefault="00017B51" w:rsidP="00A02D98">
      <w:pPr>
        <w:pStyle w:val="ListParagraph"/>
        <w:ind w:left="0"/>
        <w:contextualSpacing w:val="0"/>
        <w:jc w:val="left"/>
        <w:rPr>
          <w:rFonts w:ascii="Arial" w:hAnsi="Arial" w:cs="Arial"/>
          <w:sz w:val="24"/>
        </w:rPr>
      </w:pP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If included in a contract, excusing cause and relief event provisions generally give a supplier relief from its contractual obligations, which contracting authorities may be able to use to provide relief, for example, to change the KPI regime, payment mechanism or reduce service level requirements. Some contracts may have other relief mechanisms. Whatever the regime, public bodies should maximise any commercial flexibilities within the contract, including agreeing new measures such as on meeting lead times, waiving or delaying exercising the authority’s rights and/or remedies (</w:t>
      </w:r>
      <w:r w:rsidR="00A4409E">
        <w:rPr>
          <w:rFonts w:ascii="Arial" w:hAnsi="Arial" w:cs="Arial"/>
          <w:sz w:val="24"/>
        </w:rPr>
        <w:t>for example,</w:t>
      </w:r>
      <w:r w:rsidRPr="00A02D98">
        <w:rPr>
          <w:rFonts w:ascii="Arial" w:hAnsi="Arial" w:cs="Arial"/>
          <w:sz w:val="24"/>
        </w:rPr>
        <w:t xml:space="preserve"> to claim liquidated and ascertained damages, service credits or terminate the contract), revising milestones or delivery dates. In these circumstances, if there is one, public bodies should consider using the contract change control procedure to keep records of any changes made and the decision making behind each one. If not, public bodies should keep their own records. </w:t>
      </w:r>
    </w:p>
    <w:p w:rsidR="00017B51" w:rsidRPr="00A02D98" w:rsidRDefault="00017B51" w:rsidP="00A02D98">
      <w:pPr>
        <w:jc w:val="left"/>
        <w:rPr>
          <w:rFonts w:ascii="Arial" w:hAnsi="Arial" w:cs="Arial"/>
          <w:b/>
          <w:sz w:val="24"/>
        </w:rPr>
      </w:pPr>
      <w:r w:rsidRPr="00A02D98">
        <w:rPr>
          <w:rFonts w:ascii="Arial" w:hAnsi="Arial" w:cs="Arial"/>
          <w:b/>
          <w:sz w:val="24"/>
        </w:rPr>
        <w:br w:type="page"/>
      </w:r>
    </w:p>
    <w:p w:rsidR="00017B51" w:rsidRPr="00A02D98" w:rsidRDefault="00017B51" w:rsidP="00A02D98">
      <w:pPr>
        <w:jc w:val="right"/>
        <w:rPr>
          <w:rFonts w:ascii="Arial" w:hAnsi="Arial" w:cs="Arial"/>
          <w:b/>
          <w:sz w:val="24"/>
        </w:rPr>
      </w:pPr>
      <w:r w:rsidRPr="00A02D98">
        <w:rPr>
          <w:rFonts w:ascii="Arial" w:hAnsi="Arial" w:cs="Arial"/>
          <w:b/>
          <w:sz w:val="24"/>
        </w:rPr>
        <w:lastRenderedPageBreak/>
        <w:t>Annex C</w:t>
      </w:r>
    </w:p>
    <w:p w:rsidR="00017B51" w:rsidRPr="00A02D98" w:rsidRDefault="00017B51" w:rsidP="00A02D98">
      <w:pPr>
        <w:jc w:val="left"/>
        <w:rPr>
          <w:rFonts w:ascii="Arial" w:hAnsi="Arial" w:cs="Arial"/>
          <w:b/>
          <w:sz w:val="24"/>
        </w:rPr>
      </w:pPr>
      <w:r w:rsidRPr="00A02D98">
        <w:rPr>
          <w:rFonts w:ascii="Arial" w:hAnsi="Arial" w:cs="Arial"/>
          <w:b/>
          <w:sz w:val="24"/>
        </w:rPr>
        <w:t>Prompt payment of invoices and interim applications</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sz w:val="24"/>
        </w:rPr>
      </w:pPr>
      <w:r w:rsidRPr="00A02D98">
        <w:rPr>
          <w:rFonts w:ascii="Arial" w:hAnsi="Arial" w:cs="Arial"/>
          <w:sz w:val="24"/>
        </w:rPr>
        <w:t>Public bodies should pay all suppliers as quickly as possible to maintain cash flow and protect jobs and should act now to ensure payment is made as quickly as possible to their suppliers. Public bodies should consider:</w:t>
      </w:r>
    </w:p>
    <w:p w:rsidR="00017B51" w:rsidRPr="00A02D98" w:rsidRDefault="00017B51" w:rsidP="00A02D98">
      <w:pPr>
        <w:pStyle w:val="ListParagraph"/>
        <w:numPr>
          <w:ilvl w:val="0"/>
          <w:numId w:val="37"/>
        </w:numPr>
        <w:spacing w:after="0" w:line="240" w:lineRule="auto"/>
        <w:contextualSpacing w:val="0"/>
        <w:jc w:val="left"/>
        <w:rPr>
          <w:rFonts w:ascii="Arial" w:hAnsi="Arial" w:cs="Arial"/>
          <w:sz w:val="24"/>
        </w:rPr>
      </w:pPr>
      <w:r w:rsidRPr="00A02D98">
        <w:rPr>
          <w:rFonts w:ascii="Arial" w:hAnsi="Arial" w:cs="Arial"/>
          <w:sz w:val="24"/>
        </w:rPr>
        <w:t>Targeting high value invoices where a prime contractor is reliant on a supply chain to deliver the contract.</w:t>
      </w:r>
    </w:p>
    <w:p w:rsidR="00017B51" w:rsidRPr="00A02D98" w:rsidRDefault="00017B51" w:rsidP="00A02D98">
      <w:pPr>
        <w:pStyle w:val="ListParagraph"/>
        <w:numPr>
          <w:ilvl w:val="0"/>
          <w:numId w:val="37"/>
        </w:numPr>
        <w:spacing w:after="0" w:line="240" w:lineRule="auto"/>
        <w:contextualSpacing w:val="0"/>
        <w:jc w:val="left"/>
        <w:rPr>
          <w:rFonts w:ascii="Arial" w:hAnsi="Arial" w:cs="Arial"/>
          <w:sz w:val="24"/>
        </w:rPr>
      </w:pPr>
      <w:r w:rsidRPr="00A02D98">
        <w:rPr>
          <w:rFonts w:ascii="Arial" w:hAnsi="Arial" w:cs="Arial"/>
          <w:sz w:val="24"/>
        </w:rPr>
        <w:t>Resolving disputed invoices as a matter of urgency; consider paying immediately and reconciling at a later date in critical situations.</w:t>
      </w:r>
    </w:p>
    <w:p w:rsidR="00017B51" w:rsidRPr="00A02D98" w:rsidRDefault="00017B51" w:rsidP="00A02D98">
      <w:pPr>
        <w:pStyle w:val="ListParagraph"/>
        <w:numPr>
          <w:ilvl w:val="0"/>
          <w:numId w:val="37"/>
        </w:numPr>
        <w:spacing w:after="0" w:line="240" w:lineRule="auto"/>
        <w:contextualSpacing w:val="0"/>
        <w:jc w:val="left"/>
        <w:rPr>
          <w:rFonts w:ascii="Arial" w:hAnsi="Arial" w:cs="Arial"/>
          <w:sz w:val="24"/>
        </w:rPr>
      </w:pPr>
      <w:r w:rsidRPr="00A02D98">
        <w:rPr>
          <w:rFonts w:ascii="Arial" w:hAnsi="Arial" w:cs="Arial"/>
          <w:sz w:val="24"/>
        </w:rPr>
        <w:t xml:space="preserve">Take a risk based approach as to whether </w:t>
      </w:r>
      <w:r w:rsidR="00A02D98">
        <w:rPr>
          <w:rFonts w:ascii="Arial" w:hAnsi="Arial" w:cs="Arial"/>
          <w:sz w:val="24"/>
        </w:rPr>
        <w:t>two</w:t>
      </w:r>
      <w:r w:rsidRPr="00A02D98">
        <w:rPr>
          <w:rFonts w:ascii="Arial" w:hAnsi="Arial" w:cs="Arial"/>
          <w:sz w:val="24"/>
        </w:rPr>
        <w:t xml:space="preserve">-way matching is always needed (rather than adopt regular </w:t>
      </w:r>
      <w:r w:rsidR="00A02D98">
        <w:rPr>
          <w:rFonts w:ascii="Arial" w:hAnsi="Arial" w:cs="Arial"/>
          <w:sz w:val="24"/>
        </w:rPr>
        <w:t>three</w:t>
      </w:r>
      <w:r w:rsidRPr="00A02D98">
        <w:rPr>
          <w:rFonts w:ascii="Arial" w:hAnsi="Arial" w:cs="Arial"/>
          <w:sz w:val="24"/>
        </w:rPr>
        <w:t xml:space="preserve">-way matching against receipt and </w:t>
      </w:r>
      <w:r w:rsidR="00A02D98">
        <w:rPr>
          <w:rFonts w:ascii="Arial" w:hAnsi="Arial" w:cs="Arial"/>
          <w:sz w:val="24"/>
        </w:rPr>
        <w:t>purchase o</w:t>
      </w:r>
      <w:r w:rsidRPr="00A02D98">
        <w:rPr>
          <w:rFonts w:ascii="Arial" w:hAnsi="Arial" w:cs="Arial"/>
          <w:sz w:val="24"/>
        </w:rPr>
        <w:t>rder)</w:t>
      </w:r>
    </w:p>
    <w:p w:rsidR="00017B51" w:rsidRPr="00A02D98" w:rsidRDefault="00017B51" w:rsidP="00A02D98">
      <w:pPr>
        <w:pStyle w:val="ListParagraph"/>
        <w:numPr>
          <w:ilvl w:val="0"/>
          <w:numId w:val="37"/>
        </w:numPr>
        <w:spacing w:after="0" w:line="240" w:lineRule="auto"/>
        <w:contextualSpacing w:val="0"/>
        <w:jc w:val="left"/>
        <w:rPr>
          <w:rFonts w:ascii="Arial" w:hAnsi="Arial" w:cs="Arial"/>
          <w:sz w:val="24"/>
        </w:rPr>
      </w:pPr>
      <w:r w:rsidRPr="00A02D98">
        <w:rPr>
          <w:rFonts w:ascii="Arial" w:hAnsi="Arial" w:cs="Arial"/>
          <w:sz w:val="24"/>
        </w:rPr>
        <w:t>Encourage suppliers to invoice or make interim applications on a more r</w:t>
      </w:r>
      <w:r w:rsidR="00A02D98">
        <w:rPr>
          <w:rFonts w:ascii="Arial" w:hAnsi="Arial" w:cs="Arial"/>
          <w:sz w:val="24"/>
        </w:rPr>
        <w:t>egular basis to help cash flow (for example,</w:t>
      </w:r>
      <w:r w:rsidRPr="00A02D98">
        <w:rPr>
          <w:rFonts w:ascii="Arial" w:hAnsi="Arial" w:cs="Arial"/>
          <w:sz w:val="24"/>
        </w:rPr>
        <w:t xml:space="preserve"> every week rather than monthly)</w:t>
      </w:r>
    </w:p>
    <w:p w:rsidR="00017B51" w:rsidRPr="00A02D98" w:rsidRDefault="00017B51" w:rsidP="00A02D98">
      <w:pPr>
        <w:pStyle w:val="ListParagraph"/>
        <w:ind w:left="0"/>
        <w:contextualSpacing w:val="0"/>
        <w:jc w:val="left"/>
        <w:rPr>
          <w:rFonts w:ascii="Arial" w:hAnsi="Arial" w:cs="Arial"/>
          <w:sz w:val="24"/>
        </w:rPr>
      </w:pP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Public bodies should also consider the following additional contingency measures during the COVID-19 outbreak:</w:t>
      </w:r>
    </w:p>
    <w:p w:rsidR="00A02D98" w:rsidRDefault="00A02D98" w:rsidP="00A02D98">
      <w:pPr>
        <w:pStyle w:val="ListParagraph"/>
        <w:ind w:left="0"/>
        <w:contextualSpacing w:val="0"/>
        <w:jc w:val="left"/>
        <w:rPr>
          <w:rFonts w:ascii="Arial" w:hAnsi="Arial" w:cs="Arial"/>
          <w:b/>
          <w:sz w:val="24"/>
        </w:rPr>
      </w:pPr>
    </w:p>
    <w:p w:rsidR="00017B51" w:rsidRPr="00A02D98" w:rsidRDefault="00017B51" w:rsidP="00A02D98">
      <w:pPr>
        <w:pStyle w:val="ListParagraph"/>
        <w:ind w:left="0"/>
        <w:contextualSpacing w:val="0"/>
        <w:jc w:val="left"/>
        <w:rPr>
          <w:rFonts w:ascii="Arial" w:hAnsi="Arial" w:cs="Arial"/>
          <w:b/>
          <w:sz w:val="24"/>
        </w:rPr>
      </w:pPr>
      <w:r w:rsidRPr="00A02D98">
        <w:rPr>
          <w:rFonts w:ascii="Arial" w:hAnsi="Arial" w:cs="Arial"/>
          <w:b/>
          <w:sz w:val="24"/>
        </w:rPr>
        <w:t>Contingency measures - to ensure invoices are not delayed</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With significant levels of staff absence possible, public bodies should consider if they  have appropriate contingency arrangements in place including sufficient numbers of staff with the appropriate permissions to promptly receipt / authorise an amount due for payment in business units as well as finance teams.</w:t>
      </w:r>
    </w:p>
    <w:p w:rsidR="00017B51" w:rsidRPr="00A02D98" w:rsidRDefault="00017B51" w:rsidP="00A02D98">
      <w:pPr>
        <w:pStyle w:val="ListParagraph"/>
        <w:ind w:left="0"/>
        <w:contextualSpacing w:val="0"/>
        <w:jc w:val="left"/>
        <w:rPr>
          <w:rFonts w:ascii="Arial" w:hAnsi="Arial" w:cs="Arial"/>
          <w:b/>
          <w:sz w:val="24"/>
        </w:rPr>
      </w:pPr>
    </w:p>
    <w:p w:rsidR="00017B51" w:rsidRPr="00A02D98" w:rsidRDefault="00017B51" w:rsidP="00A02D98">
      <w:pPr>
        <w:pStyle w:val="ListParagraph"/>
        <w:ind w:left="0"/>
        <w:contextualSpacing w:val="0"/>
        <w:jc w:val="left"/>
        <w:rPr>
          <w:rFonts w:ascii="Arial" w:hAnsi="Arial" w:cs="Arial"/>
          <w:b/>
          <w:sz w:val="24"/>
        </w:rPr>
      </w:pPr>
      <w:r w:rsidRPr="00A02D98">
        <w:rPr>
          <w:rFonts w:ascii="Arial" w:hAnsi="Arial" w:cs="Arial"/>
          <w:b/>
          <w:sz w:val="24"/>
        </w:rPr>
        <w:t xml:space="preserve">Contract </w:t>
      </w:r>
      <w:r w:rsidR="00A02D98">
        <w:rPr>
          <w:rFonts w:ascii="Arial" w:hAnsi="Arial" w:cs="Arial"/>
          <w:b/>
          <w:sz w:val="24"/>
        </w:rPr>
        <w:t>m</w:t>
      </w:r>
      <w:r w:rsidRPr="00A02D98">
        <w:rPr>
          <w:rFonts w:ascii="Arial" w:hAnsi="Arial" w:cs="Arial"/>
          <w:b/>
          <w:sz w:val="24"/>
        </w:rPr>
        <w:t xml:space="preserve">anagers and </w:t>
      </w:r>
      <w:r w:rsidR="00A02D98">
        <w:rPr>
          <w:rFonts w:ascii="Arial" w:hAnsi="Arial" w:cs="Arial"/>
          <w:b/>
          <w:sz w:val="24"/>
        </w:rPr>
        <w:t>b</w:t>
      </w:r>
      <w:r w:rsidRPr="00A02D98">
        <w:rPr>
          <w:rFonts w:ascii="Arial" w:hAnsi="Arial" w:cs="Arial"/>
          <w:b/>
          <w:sz w:val="24"/>
        </w:rPr>
        <w:t xml:space="preserve">usiness </w:t>
      </w:r>
      <w:r w:rsidR="00A02D98">
        <w:rPr>
          <w:rFonts w:ascii="Arial" w:hAnsi="Arial" w:cs="Arial"/>
          <w:b/>
          <w:sz w:val="24"/>
        </w:rPr>
        <w:t>u</w:t>
      </w:r>
      <w:r w:rsidRPr="00A02D98">
        <w:rPr>
          <w:rFonts w:ascii="Arial" w:hAnsi="Arial" w:cs="Arial"/>
          <w:b/>
          <w:sz w:val="24"/>
        </w:rPr>
        <w:t>nits</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Receipt for goods promptly, do not delay and ensure there is a contingency in place for delegated authority to approve in the event of staff shortages. Monitor flow down to ensure payment is cascading down the supply chain.</w:t>
      </w:r>
    </w:p>
    <w:p w:rsidR="00017B51" w:rsidRPr="00A02D98" w:rsidRDefault="00017B51" w:rsidP="00A02D98">
      <w:pPr>
        <w:pStyle w:val="ListParagraph"/>
        <w:ind w:left="0"/>
        <w:contextualSpacing w:val="0"/>
        <w:jc w:val="left"/>
        <w:rPr>
          <w:rFonts w:ascii="Arial" w:hAnsi="Arial" w:cs="Arial"/>
          <w:b/>
          <w:sz w:val="24"/>
        </w:rPr>
      </w:pPr>
    </w:p>
    <w:p w:rsidR="00017B51" w:rsidRPr="00A02D98" w:rsidRDefault="00017B51" w:rsidP="00A02D98">
      <w:pPr>
        <w:pStyle w:val="ListParagraph"/>
        <w:ind w:left="0"/>
        <w:contextualSpacing w:val="0"/>
        <w:jc w:val="left"/>
        <w:rPr>
          <w:rFonts w:ascii="Arial" w:hAnsi="Arial" w:cs="Arial"/>
          <w:b/>
          <w:sz w:val="24"/>
        </w:rPr>
      </w:pPr>
      <w:r w:rsidRPr="00A02D98">
        <w:rPr>
          <w:rFonts w:ascii="Arial" w:hAnsi="Arial" w:cs="Arial"/>
          <w:b/>
          <w:sz w:val="24"/>
        </w:rPr>
        <w:t>Verifying invoices as quickly as possible</w:t>
      </w:r>
    </w:p>
    <w:p w:rsidR="00017B51" w:rsidRPr="00A02D98" w:rsidRDefault="00017B51" w:rsidP="00A02D98">
      <w:pPr>
        <w:pStyle w:val="ListParagraph"/>
        <w:ind w:left="0"/>
        <w:contextualSpacing w:val="0"/>
        <w:jc w:val="left"/>
        <w:rPr>
          <w:rFonts w:ascii="Arial" w:hAnsi="Arial" w:cs="Arial"/>
          <w:sz w:val="24"/>
        </w:rPr>
      </w:pPr>
      <w:r w:rsidRPr="00A02D98">
        <w:rPr>
          <w:rFonts w:ascii="Arial" w:hAnsi="Arial" w:cs="Arial"/>
          <w:sz w:val="24"/>
        </w:rPr>
        <w:t xml:space="preserve">Verify an invoice as quickly as possible and consider not sending invoices back for minor administrative errors and risk causing delay in payment. Continue to undertake </w:t>
      </w:r>
      <w:r w:rsidRPr="00A02D98">
        <w:rPr>
          <w:rFonts w:ascii="Arial" w:hAnsi="Arial" w:cs="Arial"/>
          <w:sz w:val="24"/>
        </w:rPr>
        <w:lastRenderedPageBreak/>
        <w:t xml:space="preserve">necessary checks, however, look to resolve any issues as a matter of urgency and reconcile any minor discrepancies in information at a later stage.  </w:t>
      </w:r>
    </w:p>
    <w:p w:rsidR="00017B51" w:rsidRPr="00A02D98" w:rsidRDefault="00017B51" w:rsidP="00A02D98">
      <w:pPr>
        <w:jc w:val="left"/>
        <w:rPr>
          <w:rFonts w:ascii="Arial" w:hAnsi="Arial" w:cs="Arial"/>
          <w:sz w:val="24"/>
        </w:rPr>
      </w:pPr>
    </w:p>
    <w:p w:rsidR="00017B51" w:rsidRPr="00A02D98" w:rsidRDefault="00017B51" w:rsidP="00A02D98">
      <w:pPr>
        <w:jc w:val="left"/>
        <w:rPr>
          <w:rFonts w:ascii="Arial" w:hAnsi="Arial" w:cs="Arial"/>
          <w:b/>
          <w:sz w:val="24"/>
        </w:rPr>
      </w:pPr>
      <w:r w:rsidRPr="00A02D98">
        <w:rPr>
          <w:rFonts w:ascii="Arial" w:hAnsi="Arial" w:cs="Arial"/>
          <w:b/>
          <w:sz w:val="24"/>
        </w:rPr>
        <w:t xml:space="preserve">Payment </w:t>
      </w:r>
      <w:r w:rsidR="00A02D98">
        <w:rPr>
          <w:rFonts w:ascii="Arial" w:hAnsi="Arial" w:cs="Arial"/>
          <w:b/>
          <w:sz w:val="24"/>
        </w:rPr>
        <w:t>card s</w:t>
      </w:r>
      <w:r w:rsidRPr="00A02D98">
        <w:rPr>
          <w:rFonts w:ascii="Arial" w:hAnsi="Arial" w:cs="Arial"/>
          <w:b/>
          <w:sz w:val="24"/>
        </w:rPr>
        <w:t xml:space="preserve">olutions </w:t>
      </w:r>
    </w:p>
    <w:p w:rsidR="00017B51" w:rsidRPr="00A02D98" w:rsidRDefault="00017B51" w:rsidP="00A02D98">
      <w:pPr>
        <w:jc w:val="left"/>
        <w:rPr>
          <w:rFonts w:ascii="Arial" w:hAnsi="Arial" w:cs="Arial"/>
          <w:sz w:val="24"/>
        </w:rPr>
      </w:pPr>
      <w:r w:rsidRPr="00A02D98">
        <w:rPr>
          <w:rFonts w:ascii="Arial" w:hAnsi="Arial" w:cs="Arial"/>
          <w:sz w:val="24"/>
        </w:rPr>
        <w:t>Use of procurement/payment cards where possible to ensure businesses are paid as quickly as possible. Consider increasing the upper limit of spend, open up categories and ensure an appropriate number of staff have the authority to use.</w:t>
      </w:r>
    </w:p>
    <w:p w:rsidR="00017B51" w:rsidRPr="00A02D98" w:rsidRDefault="00017B51" w:rsidP="00A02D98">
      <w:pPr>
        <w:jc w:val="left"/>
        <w:rPr>
          <w:rFonts w:ascii="Arial" w:hAnsi="Arial" w:cs="Arial"/>
          <w:b/>
          <w:sz w:val="24"/>
        </w:rPr>
      </w:pPr>
    </w:p>
    <w:p w:rsidR="00017B51" w:rsidRPr="00A02D98" w:rsidRDefault="00017B51" w:rsidP="00A02D98">
      <w:pPr>
        <w:jc w:val="left"/>
        <w:rPr>
          <w:rFonts w:ascii="Arial" w:hAnsi="Arial" w:cs="Arial"/>
          <w:b/>
          <w:sz w:val="24"/>
        </w:rPr>
      </w:pPr>
      <w:r w:rsidRPr="00A02D98">
        <w:rPr>
          <w:rFonts w:ascii="Arial" w:hAnsi="Arial" w:cs="Arial"/>
          <w:b/>
          <w:sz w:val="24"/>
        </w:rPr>
        <w:t>Invoicing procedures clearly set out for your suppliers</w:t>
      </w:r>
    </w:p>
    <w:p w:rsidR="00017B51" w:rsidRPr="00A02D98" w:rsidRDefault="00017B51" w:rsidP="00A02D98">
      <w:pPr>
        <w:jc w:val="left"/>
        <w:rPr>
          <w:rFonts w:ascii="Arial" w:hAnsi="Arial" w:cs="Arial"/>
          <w:b/>
          <w:sz w:val="24"/>
        </w:rPr>
      </w:pPr>
      <w:r w:rsidRPr="00A02D98">
        <w:rPr>
          <w:rFonts w:ascii="Arial" w:hAnsi="Arial" w:cs="Arial"/>
          <w:sz w:val="24"/>
        </w:rPr>
        <w:t>Be clear where suppliers should send their invoice, including email address and the process required. This should be clear on the authority's website. This will minimise the number of invoices with incorrect information and/or being issued to the wrong address. Issue a reminder to all your suppliers to help them best prepare and ask for invoices to be sent in electronically to avoid hard copies sitting in office buildings potentially unattended.</w:t>
      </w:r>
      <w:r w:rsidRPr="00A02D98">
        <w:rPr>
          <w:rFonts w:ascii="Arial" w:hAnsi="Arial" w:cs="Arial"/>
          <w:b/>
          <w:sz w:val="24"/>
        </w:rPr>
        <w:t xml:space="preserve"> </w:t>
      </w:r>
    </w:p>
    <w:p w:rsidR="00AD66DA" w:rsidRPr="00A02D98" w:rsidRDefault="0087177A" w:rsidP="00A02D98">
      <w:pPr>
        <w:spacing w:after="0" w:line="240" w:lineRule="auto"/>
        <w:jc w:val="left"/>
        <w:rPr>
          <w:rFonts w:ascii="Arial" w:hAnsi="Arial" w:cs="Arial"/>
          <w:sz w:val="24"/>
        </w:rPr>
      </w:pPr>
      <w:r w:rsidRPr="00A02D98">
        <w:rPr>
          <w:rFonts w:ascii="Arial" w:hAnsi="Arial" w:cs="Arial"/>
          <w:noProof/>
          <w:sz w:val="24"/>
        </w:rPr>
        <mc:AlternateContent>
          <mc:Choice Requires="wps">
            <w:drawing>
              <wp:anchor distT="0" distB="0" distL="114300" distR="114300" simplePos="0" relativeHeight="251659264" behindDoc="0" locked="0" layoutInCell="1" allowOverlap="1" wp14:anchorId="26223918" wp14:editId="09F50758">
                <wp:simplePos x="0" y="0"/>
                <wp:positionH relativeFrom="column">
                  <wp:posOffset>-109855</wp:posOffset>
                </wp:positionH>
                <wp:positionV relativeFrom="paragraph">
                  <wp:posOffset>446405</wp:posOffset>
                </wp:positionV>
                <wp:extent cx="5762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246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35.15pt" to="445.1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" strokecolor="black [3213]" strokeweight="1.5pt"/>
            </w:pict>
          </mc:Fallback>
        </mc:AlternateContent>
      </w:r>
      <w:r w:rsidR="00E433E5" w:rsidRPr="00A02D98">
        <w:rPr>
          <w:rFonts w:ascii="Arial" w:hAnsi="Arial" w:cs="Arial"/>
          <w:noProof/>
          <w:sz w:val="24"/>
        </w:rPr>
        <mc:AlternateContent>
          <mc:Choice Requires="wps">
            <w:drawing>
              <wp:anchor distT="0" distB="0" distL="114300" distR="114300" simplePos="0" relativeHeight="251661312" behindDoc="0" locked="0" layoutInCell="1" allowOverlap="1" wp14:anchorId="1827623C" wp14:editId="39F0522B">
                <wp:simplePos x="0" y="0"/>
                <wp:positionH relativeFrom="column">
                  <wp:posOffset>-304800</wp:posOffset>
                </wp:positionH>
                <wp:positionV relativeFrom="paragraph">
                  <wp:posOffset>5854700</wp:posOffset>
                </wp:positionV>
                <wp:extent cx="576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585A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61pt" to="429.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" strokecolor="black [3213]" strokeweight="1.5pt"/>
            </w:pict>
          </mc:Fallback>
        </mc:AlternateContent>
      </w:r>
    </w:p>
    <w:sectPr w:rsidR="00AD66DA" w:rsidRPr="00A02D98" w:rsidSect="0087177A">
      <w:headerReference w:type="default" r:id="rId19"/>
      <w:footerReference w:type="default" r:id="rId20"/>
      <w:pgSz w:w="11906" w:h="16838" w:code="9"/>
      <w:pgMar w:top="851"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8E0" w:rsidRDefault="007C28E0">
      <w:r>
        <w:separator/>
      </w:r>
    </w:p>
  </w:endnote>
  <w:endnote w:type="continuationSeparator" w:id="0">
    <w:p w:rsidR="007C28E0" w:rsidRDefault="007C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ottish Government 2016">
    <w:panose1 w:val="050B0102010101020202"/>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E1" w:rsidRPr="005736E1" w:rsidRDefault="005736E1" w:rsidP="005736E1">
    <w:pPr>
      <w:pStyle w:val="Footer"/>
      <w:jc w:val="left"/>
      <w:rPr>
        <w:color w:val="auto"/>
      </w:rPr>
    </w:pPr>
    <w:r w:rsidRPr="005736E1">
      <w:rPr>
        <w:rFonts w:ascii="Arial" w:hAnsi="Arial" w:cs="Arial"/>
        <w:color w:val="auto"/>
        <w:sz w:val="24"/>
      </w:rPr>
      <w:t xml:space="preserve">SPPN </w:t>
    </w:r>
    <w:r w:rsidR="00017B51">
      <w:rPr>
        <w:rFonts w:ascii="Arial" w:hAnsi="Arial" w:cs="Arial"/>
        <w:color w:val="auto"/>
        <w:sz w:val="24"/>
      </w:rPr>
      <w:t>5/2020</w:t>
    </w:r>
    <w:r w:rsidRPr="005736E1">
      <w:rPr>
        <w:color w:val="auto"/>
      </w:rPr>
      <w:t xml:space="preserve">                                                          </w:t>
    </w:r>
    <w:sdt>
      <w:sdtPr>
        <w:rPr>
          <w:color w:val="auto"/>
        </w:rPr>
        <w:id w:val="-2089457307"/>
        <w:docPartObj>
          <w:docPartGallery w:val="Page Numbers (Bottom of Page)"/>
          <w:docPartUnique/>
        </w:docPartObj>
      </w:sdtPr>
      <w:sdtEndPr/>
      <w:sdtContent>
        <w:sdt>
          <w:sdtPr>
            <w:rPr>
              <w:color w:val="auto"/>
            </w:rPr>
            <w:id w:val="860082579"/>
            <w:docPartObj>
              <w:docPartGallery w:val="Page Numbers (Top of Page)"/>
              <w:docPartUnique/>
            </w:docPartObj>
          </w:sdtPr>
          <w:sdtEndPr/>
          <w:sdtContent>
            <w:r w:rsidRPr="005736E1">
              <w:rPr>
                <w:color w:val="auto"/>
              </w:rPr>
              <w:tab/>
              <w:t xml:space="preserve">             </w:t>
            </w:r>
            <w:r w:rsidRPr="005736E1">
              <w:rPr>
                <w:rFonts w:ascii="Arial" w:hAnsi="Arial" w:cs="Arial"/>
                <w:color w:val="auto"/>
                <w:sz w:val="24"/>
              </w:rPr>
              <w:t xml:space="preserve">Page </w:t>
            </w:r>
            <w:r w:rsidRPr="005736E1">
              <w:rPr>
                <w:rFonts w:ascii="Arial" w:hAnsi="Arial" w:cs="Arial"/>
                <w:bCs/>
                <w:color w:val="auto"/>
                <w:sz w:val="24"/>
              </w:rPr>
              <w:fldChar w:fldCharType="begin"/>
            </w:r>
            <w:r w:rsidRPr="005736E1">
              <w:rPr>
                <w:rFonts w:ascii="Arial" w:hAnsi="Arial" w:cs="Arial"/>
                <w:bCs/>
                <w:color w:val="auto"/>
                <w:sz w:val="24"/>
              </w:rPr>
              <w:instrText xml:space="preserve"> PAGE </w:instrText>
            </w:r>
            <w:r w:rsidRPr="005736E1">
              <w:rPr>
                <w:rFonts w:ascii="Arial" w:hAnsi="Arial" w:cs="Arial"/>
                <w:bCs/>
                <w:color w:val="auto"/>
                <w:sz w:val="24"/>
              </w:rPr>
              <w:fldChar w:fldCharType="separate"/>
            </w:r>
            <w:r w:rsidR="001F0321">
              <w:rPr>
                <w:rFonts w:ascii="Arial" w:hAnsi="Arial" w:cs="Arial"/>
                <w:bCs/>
                <w:noProof/>
                <w:color w:val="auto"/>
                <w:sz w:val="24"/>
              </w:rPr>
              <w:t>10</w:t>
            </w:r>
            <w:r w:rsidRPr="005736E1">
              <w:rPr>
                <w:rFonts w:ascii="Arial" w:hAnsi="Arial" w:cs="Arial"/>
                <w:bCs/>
                <w:color w:val="auto"/>
                <w:sz w:val="24"/>
              </w:rPr>
              <w:fldChar w:fldCharType="end"/>
            </w:r>
            <w:r w:rsidRPr="005736E1">
              <w:rPr>
                <w:rFonts w:ascii="Arial" w:hAnsi="Arial" w:cs="Arial"/>
                <w:color w:val="auto"/>
                <w:sz w:val="24"/>
              </w:rPr>
              <w:t xml:space="preserve"> of </w:t>
            </w:r>
            <w:r w:rsidRPr="005736E1">
              <w:rPr>
                <w:rFonts w:ascii="Arial" w:hAnsi="Arial" w:cs="Arial"/>
                <w:bCs/>
                <w:color w:val="auto"/>
                <w:sz w:val="24"/>
              </w:rPr>
              <w:fldChar w:fldCharType="begin"/>
            </w:r>
            <w:r w:rsidRPr="005736E1">
              <w:rPr>
                <w:rFonts w:ascii="Arial" w:hAnsi="Arial" w:cs="Arial"/>
                <w:bCs/>
                <w:color w:val="auto"/>
                <w:sz w:val="24"/>
              </w:rPr>
              <w:instrText xml:space="preserve"> NUMPAGES  </w:instrText>
            </w:r>
            <w:r w:rsidRPr="005736E1">
              <w:rPr>
                <w:rFonts w:ascii="Arial" w:hAnsi="Arial" w:cs="Arial"/>
                <w:bCs/>
                <w:color w:val="auto"/>
                <w:sz w:val="24"/>
              </w:rPr>
              <w:fldChar w:fldCharType="separate"/>
            </w:r>
            <w:r w:rsidR="001F0321">
              <w:rPr>
                <w:rFonts w:ascii="Arial" w:hAnsi="Arial" w:cs="Arial"/>
                <w:bCs/>
                <w:noProof/>
                <w:color w:val="auto"/>
                <w:sz w:val="24"/>
              </w:rPr>
              <w:t>19</w:t>
            </w:r>
            <w:r w:rsidRPr="005736E1">
              <w:rPr>
                <w:rFonts w:ascii="Arial" w:hAnsi="Arial" w:cs="Arial"/>
                <w:bCs/>
                <w:color w:val="auto"/>
                <w:sz w:val="24"/>
              </w:rPr>
              <w:fldChar w:fldCharType="end"/>
            </w:r>
          </w:sdtContent>
        </w:sdt>
      </w:sdtContent>
    </w:sdt>
  </w:p>
  <w:p w:rsidR="005736E1" w:rsidRDefault="00573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8E0" w:rsidRDefault="007C28E0">
      <w:r>
        <w:separator/>
      </w:r>
    </w:p>
  </w:footnote>
  <w:footnote w:type="continuationSeparator" w:id="0">
    <w:p w:rsidR="007C28E0" w:rsidRDefault="007C28E0">
      <w:r>
        <w:continuationSeparator/>
      </w:r>
    </w:p>
  </w:footnote>
  <w:footnote w:id="1">
    <w:p w:rsidR="00017B51" w:rsidRDefault="00017B51" w:rsidP="00017B51">
      <w:pPr>
        <w:pStyle w:val="FootnoteText"/>
      </w:pPr>
      <w:r>
        <w:rPr>
          <w:rStyle w:val="FootnoteReference"/>
        </w:rPr>
        <w:footnoteRef/>
      </w:r>
      <w:r>
        <w:t xml:space="preserve"> A force majeure event is an event or circumstance which is beyond the parties’ control and which prevents them from fulfilling their obligations under the contract.  It can only be invoked if there is a provision in the contract for it – i.e. it is not an implicit right.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18" w:rsidRPr="0067486A" w:rsidRDefault="006E4018" w:rsidP="0067486A">
    <w:pPr>
      <w:pStyle w:val="Header"/>
      <w:tabs>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C90957"/>
    <w:multiLevelType w:val="hybridMultilevel"/>
    <w:tmpl w:val="13B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41497"/>
    <w:multiLevelType w:val="hybridMultilevel"/>
    <w:tmpl w:val="C9A07216"/>
    <w:lvl w:ilvl="0" w:tplc="4EA0DDE4">
      <w:start w:val="1"/>
      <w:numFmt w:val="lowerRoman"/>
      <w:pStyle w:val="I-L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C452BB"/>
    <w:multiLevelType w:val="hybridMultilevel"/>
    <w:tmpl w:val="511294FA"/>
    <w:lvl w:ilvl="0" w:tplc="7A6268F0">
      <w:start w:val="1"/>
      <w:numFmt w:val="decimal"/>
      <w:pStyle w:val="Point1231"/>
      <w:lvlText w:val="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7D350F1"/>
    <w:multiLevelType w:val="singleLevel"/>
    <w:tmpl w:val="8A36B78C"/>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5" w15:restartNumberingAfterBreak="0">
    <w:nsid w:val="0E020591"/>
    <w:multiLevelType w:val="singleLevel"/>
    <w:tmpl w:val="65A27EB6"/>
    <w:lvl w:ilvl="0">
      <w:start w:val="1"/>
      <w:numFmt w:val="bullet"/>
      <w:lvlRestart w:val="0"/>
      <w:pStyle w:val="DashEqual"/>
      <w:lvlText w:val="="/>
      <w:lvlJc w:val="left"/>
      <w:pPr>
        <w:tabs>
          <w:tab w:val="num" w:pos="567"/>
        </w:tabs>
        <w:ind w:left="567" w:hanging="567"/>
      </w:pPr>
    </w:lvl>
  </w:abstractNum>
  <w:abstractNum w:abstractNumId="6" w15:restartNumberingAfterBreak="0">
    <w:nsid w:val="0E200A09"/>
    <w:multiLevelType w:val="multilevel"/>
    <w:tmpl w:val="C8DEA596"/>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D8383E"/>
    <w:multiLevelType w:val="hybridMultilevel"/>
    <w:tmpl w:val="DD0224D6"/>
    <w:lvl w:ilvl="0" w:tplc="B22E1BF0">
      <w:start w:val="1"/>
      <w:numFmt w:val="upperLetter"/>
      <w:pStyle w:val="Point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77639"/>
    <w:multiLevelType w:val="hybridMultilevel"/>
    <w:tmpl w:val="6B58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85576"/>
    <w:multiLevelType w:val="singleLevel"/>
    <w:tmpl w:val="FFD2A502"/>
    <w:lvl w:ilvl="0">
      <w:start w:val="1"/>
      <w:numFmt w:val="bullet"/>
      <w:lvlRestart w:val="0"/>
      <w:pStyle w:val="DashEqual3"/>
      <w:lvlText w:val="="/>
      <w:lvlJc w:val="left"/>
      <w:pPr>
        <w:tabs>
          <w:tab w:val="num" w:pos="2268"/>
        </w:tabs>
        <w:ind w:left="2268" w:hanging="567"/>
      </w:pPr>
    </w:lvl>
  </w:abstractNum>
  <w:abstractNum w:abstractNumId="10" w15:restartNumberingAfterBreak="0">
    <w:nsid w:val="253C316A"/>
    <w:multiLevelType w:val="multilevel"/>
    <w:tmpl w:val="A26EDDF0"/>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D82C0C"/>
    <w:multiLevelType w:val="singleLevel"/>
    <w:tmpl w:val="7C183DDA"/>
    <w:lvl w:ilvl="0">
      <w:start w:val="1"/>
      <w:numFmt w:val="bullet"/>
      <w:lvlRestart w:val="0"/>
      <w:pStyle w:val="DashEqual2"/>
      <w:lvlText w:val="="/>
      <w:lvlJc w:val="left"/>
      <w:pPr>
        <w:tabs>
          <w:tab w:val="num" w:pos="1701"/>
        </w:tabs>
        <w:ind w:left="1701" w:hanging="567"/>
      </w:pPr>
    </w:lvl>
  </w:abstractNum>
  <w:abstractNum w:abstractNumId="12" w15:restartNumberingAfterBreak="0">
    <w:nsid w:val="2F8B1A7E"/>
    <w:multiLevelType w:val="hybridMultilevel"/>
    <w:tmpl w:val="35B6D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45653E"/>
    <w:multiLevelType w:val="singleLevel"/>
    <w:tmpl w:val="234EAC60"/>
    <w:lvl w:ilvl="0">
      <w:start w:val="1"/>
      <w:numFmt w:val="bullet"/>
      <w:lvlRestart w:val="0"/>
      <w:pStyle w:val="DashEqual1"/>
      <w:lvlText w:val="="/>
      <w:lvlJc w:val="left"/>
      <w:pPr>
        <w:tabs>
          <w:tab w:val="num" w:pos="1134"/>
        </w:tabs>
        <w:ind w:left="1134" w:hanging="567"/>
      </w:pPr>
    </w:lvl>
  </w:abstractNum>
  <w:abstractNum w:abstractNumId="14" w15:restartNumberingAfterBreak="0">
    <w:nsid w:val="385710C1"/>
    <w:multiLevelType w:val="singleLevel"/>
    <w:tmpl w:val="FF3EB506"/>
    <w:lvl w:ilvl="0">
      <w:start w:val="1"/>
      <w:numFmt w:val="bullet"/>
      <w:lvlRestart w:val="0"/>
      <w:pStyle w:val="Dash4"/>
      <w:lvlText w:val="–"/>
      <w:lvlJc w:val="left"/>
      <w:pPr>
        <w:tabs>
          <w:tab w:val="num" w:pos="2835"/>
        </w:tabs>
        <w:ind w:left="2835" w:hanging="567"/>
      </w:pPr>
    </w:lvl>
  </w:abstractNum>
  <w:abstractNum w:abstractNumId="15" w15:restartNumberingAfterBreak="0">
    <w:nsid w:val="38F424D0"/>
    <w:multiLevelType w:val="multilevel"/>
    <w:tmpl w:val="4C163C7E"/>
    <w:lvl w:ilvl="0">
      <w:start w:val="1"/>
      <w:numFmt w:val="decimal"/>
      <w:lvlText w:val="%1."/>
      <w:lvlJc w:val="left"/>
      <w:pPr>
        <w:ind w:left="360" w:hanging="360"/>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6" w15:restartNumberingAfterBreak="0">
    <w:nsid w:val="40972E66"/>
    <w:multiLevelType w:val="multilevel"/>
    <w:tmpl w:val="AD32C4D8"/>
    <w:lvl w:ilvl="0">
      <w:start w:val="1"/>
      <w:numFmt w:val="decimal"/>
      <w:lvlText w:val="%1."/>
      <w:lvlJc w:val="left"/>
      <w:pPr>
        <w:ind w:left="360" w:hanging="360"/>
      </w:pPr>
      <w:rPr>
        <w:rFonts w:hint="default"/>
      </w:rPr>
    </w:lvl>
    <w:lvl w:ilvl="1">
      <w:start w:val="1"/>
      <w:numFmt w:val="decimal"/>
      <w:pStyle w:val="I-NmlParaNo"/>
      <w:lvlText w:val="%1.%2."/>
      <w:lvlJc w:val="left"/>
      <w:pPr>
        <w:ind w:left="792" w:hanging="432"/>
      </w:pPr>
      <w:rPr>
        <w:rFonts w:ascii="Palatino Linotype" w:hAnsi="Palatino Linotype" w:hint="default"/>
        <w:b w:val="0"/>
        <w:i w:val="0"/>
        <w:sz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F67AF0"/>
    <w:multiLevelType w:val="singleLevel"/>
    <w:tmpl w:val="7DB04F0A"/>
    <w:lvl w:ilvl="0">
      <w:start w:val="1"/>
      <w:numFmt w:val="bullet"/>
      <w:lvlRestart w:val="0"/>
      <w:pStyle w:val="Dash2"/>
      <w:lvlText w:val="–"/>
      <w:lvlJc w:val="left"/>
      <w:pPr>
        <w:tabs>
          <w:tab w:val="num" w:pos="1701"/>
        </w:tabs>
        <w:ind w:left="1701" w:hanging="567"/>
      </w:pPr>
    </w:lvl>
  </w:abstractNum>
  <w:abstractNum w:abstractNumId="18" w15:restartNumberingAfterBreak="0">
    <w:nsid w:val="47AB25E5"/>
    <w:multiLevelType w:val="singleLevel"/>
    <w:tmpl w:val="75164398"/>
    <w:lvl w:ilvl="0">
      <w:start w:val="1"/>
      <w:numFmt w:val="bullet"/>
      <w:lvlRestart w:val="0"/>
      <w:pStyle w:val="Dash1"/>
      <w:lvlText w:val="–"/>
      <w:lvlJc w:val="left"/>
      <w:pPr>
        <w:tabs>
          <w:tab w:val="num" w:pos="1134"/>
        </w:tabs>
        <w:ind w:left="1134" w:hanging="567"/>
      </w:pPr>
    </w:lvl>
  </w:abstractNum>
  <w:abstractNum w:abstractNumId="19" w15:restartNumberingAfterBreak="0">
    <w:nsid w:val="47C10D90"/>
    <w:multiLevelType w:val="singleLevel"/>
    <w:tmpl w:val="07C45670"/>
    <w:lvl w:ilvl="0">
      <w:start w:val="1"/>
      <w:numFmt w:val="bullet"/>
      <w:lvlRestart w:val="0"/>
      <w:pStyle w:val="Dash3"/>
      <w:lvlText w:val="–"/>
      <w:lvlJc w:val="left"/>
      <w:pPr>
        <w:tabs>
          <w:tab w:val="num" w:pos="2268"/>
        </w:tabs>
        <w:ind w:left="2268" w:hanging="567"/>
      </w:pPr>
    </w:lvl>
  </w:abstractNum>
  <w:abstractNum w:abstractNumId="20" w15:restartNumberingAfterBreak="0">
    <w:nsid w:val="4B111F7C"/>
    <w:multiLevelType w:val="hybridMultilevel"/>
    <w:tmpl w:val="381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1628B"/>
    <w:multiLevelType w:val="hybridMultilevel"/>
    <w:tmpl w:val="5DB67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6B557C"/>
    <w:multiLevelType w:val="singleLevel"/>
    <w:tmpl w:val="D7C06852"/>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3" w15:restartNumberingAfterBreak="0">
    <w:nsid w:val="4EBE1755"/>
    <w:multiLevelType w:val="hybridMultilevel"/>
    <w:tmpl w:val="81CAA37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D51C30"/>
    <w:multiLevelType w:val="hybridMultilevel"/>
    <w:tmpl w:val="D51AFDCA"/>
    <w:lvl w:ilvl="0" w:tplc="E4482872">
      <w:start w:val="1"/>
      <w:numFmt w:val="bullet"/>
      <w:pStyle w:val="I-Ind-LRB"/>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8684C"/>
    <w:multiLevelType w:val="multilevel"/>
    <w:tmpl w:val="33AE034E"/>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46F45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AA1742"/>
    <w:multiLevelType w:val="singleLevel"/>
    <w:tmpl w:val="4F329520"/>
    <w:lvl w:ilvl="0">
      <w:start w:val="1"/>
      <w:numFmt w:val="bullet"/>
      <w:lvlRestart w:val="0"/>
      <w:pStyle w:val="Dash"/>
      <w:lvlText w:val="–"/>
      <w:lvlJc w:val="left"/>
      <w:pPr>
        <w:tabs>
          <w:tab w:val="num" w:pos="567"/>
        </w:tabs>
        <w:ind w:left="567" w:hanging="567"/>
      </w:pPr>
    </w:lvl>
  </w:abstractNum>
  <w:abstractNum w:abstractNumId="29" w15:restartNumberingAfterBreak="0">
    <w:nsid w:val="6A807310"/>
    <w:multiLevelType w:val="singleLevel"/>
    <w:tmpl w:val="62B42714"/>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30" w15:restartNumberingAfterBreak="0">
    <w:nsid w:val="70357000"/>
    <w:multiLevelType w:val="hybridMultilevel"/>
    <w:tmpl w:val="F7FE575A"/>
    <w:lvl w:ilvl="0" w:tplc="7FB0EBD8">
      <w:start w:val="1"/>
      <w:numFmt w:val="bullet"/>
      <w:pStyle w:val="I-B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7725F"/>
    <w:multiLevelType w:val="hybridMultilevel"/>
    <w:tmpl w:val="F9E45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80518A"/>
    <w:multiLevelType w:val="singleLevel"/>
    <w:tmpl w:val="43DEF6E2"/>
    <w:lvl w:ilvl="0">
      <w:start w:val="1"/>
      <w:numFmt w:val="bullet"/>
      <w:lvlRestart w:val="0"/>
      <w:pStyle w:val="DashEqual4"/>
      <w:lvlText w:val="="/>
      <w:lvlJc w:val="left"/>
      <w:pPr>
        <w:tabs>
          <w:tab w:val="num" w:pos="2835"/>
        </w:tabs>
        <w:ind w:left="2835" w:hanging="567"/>
      </w:pPr>
    </w:lvl>
  </w:abstractNum>
  <w:abstractNum w:abstractNumId="33" w15:restartNumberingAfterBreak="0">
    <w:nsid w:val="73EA208D"/>
    <w:multiLevelType w:val="singleLevel"/>
    <w:tmpl w:val="0A7218F6"/>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4" w15:restartNumberingAfterBreak="0">
    <w:nsid w:val="77280071"/>
    <w:multiLevelType w:val="multilevel"/>
    <w:tmpl w:val="39C25228"/>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5027AC"/>
    <w:multiLevelType w:val="hybridMultilevel"/>
    <w:tmpl w:val="851E6002"/>
    <w:lvl w:ilvl="0" w:tplc="6D34CA8C">
      <w:start w:val="1"/>
      <w:numFmt w:val="bullet"/>
      <w:pStyle w:val="I-B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E7682"/>
    <w:multiLevelType w:val="singleLevel"/>
    <w:tmpl w:val="D7C4174A"/>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0"/>
  </w:num>
  <w:num w:numId="2">
    <w:abstractNumId w:val="27"/>
  </w:num>
  <w:num w:numId="3">
    <w:abstractNumId w:val="7"/>
  </w:num>
  <w:num w:numId="4">
    <w:abstractNumId w:val="3"/>
  </w:num>
  <w:num w:numId="5">
    <w:abstractNumId w:val="15"/>
  </w:num>
  <w:num w:numId="6">
    <w:abstractNumId w:val="25"/>
  </w:num>
  <w:num w:numId="7">
    <w:abstractNumId w:val="33"/>
  </w:num>
  <w:num w:numId="8">
    <w:abstractNumId w:val="4"/>
  </w:num>
  <w:num w:numId="9">
    <w:abstractNumId w:val="36"/>
  </w:num>
  <w:num w:numId="10">
    <w:abstractNumId w:val="29"/>
  </w:num>
  <w:num w:numId="11">
    <w:abstractNumId w:val="22"/>
  </w:num>
  <w:num w:numId="12">
    <w:abstractNumId w:val="28"/>
  </w:num>
  <w:num w:numId="13">
    <w:abstractNumId w:val="18"/>
  </w:num>
  <w:num w:numId="14">
    <w:abstractNumId w:val="17"/>
  </w:num>
  <w:num w:numId="15">
    <w:abstractNumId w:val="19"/>
  </w:num>
  <w:num w:numId="16">
    <w:abstractNumId w:val="14"/>
  </w:num>
  <w:num w:numId="17">
    <w:abstractNumId w:val="5"/>
  </w:num>
  <w:num w:numId="18">
    <w:abstractNumId w:val="13"/>
  </w:num>
  <w:num w:numId="19">
    <w:abstractNumId w:val="11"/>
  </w:num>
  <w:num w:numId="20">
    <w:abstractNumId w:val="9"/>
  </w:num>
  <w:num w:numId="21">
    <w:abstractNumId w:val="32"/>
  </w:num>
  <w:num w:numId="22">
    <w:abstractNumId w:val="10"/>
  </w:num>
  <w:num w:numId="23">
    <w:abstractNumId w:val="34"/>
  </w:num>
  <w:num w:numId="24">
    <w:abstractNumId w:val="6"/>
  </w:num>
  <w:num w:numId="25">
    <w:abstractNumId w:val="35"/>
  </w:num>
  <w:num w:numId="26">
    <w:abstractNumId w:val="2"/>
  </w:num>
  <w:num w:numId="27">
    <w:abstractNumId w:val="35"/>
  </w:num>
  <w:num w:numId="28">
    <w:abstractNumId w:val="24"/>
  </w:num>
  <w:num w:numId="29">
    <w:abstractNumId w:val="24"/>
  </w:num>
  <w:num w:numId="30">
    <w:abstractNumId w:val="30"/>
  </w:num>
  <w:num w:numId="31">
    <w:abstractNumId w:val="24"/>
  </w:num>
  <w:num w:numId="32">
    <w:abstractNumId w:val="16"/>
  </w:num>
  <w:num w:numId="33">
    <w:abstractNumId w:val="21"/>
  </w:num>
  <w:num w:numId="34">
    <w:abstractNumId w:val="12"/>
  </w:num>
  <w:num w:numId="35">
    <w:abstractNumId w:val="20"/>
  </w:num>
  <w:num w:numId="36">
    <w:abstractNumId w:val="8"/>
  </w:num>
  <w:num w:numId="37">
    <w:abstractNumId w:val="1"/>
  </w:num>
  <w:num w:numId="38">
    <w:abstractNumId w:val="31"/>
  </w:num>
  <w:num w:numId="39">
    <w:abstractNumId w:val="26"/>
  </w:num>
  <w:num w:numId="4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D5"/>
    <w:rsid w:val="00017B51"/>
    <w:rsid w:val="0006051C"/>
    <w:rsid w:val="000F0A9A"/>
    <w:rsid w:val="00100021"/>
    <w:rsid w:val="001267F7"/>
    <w:rsid w:val="001352AA"/>
    <w:rsid w:val="00157346"/>
    <w:rsid w:val="00167F46"/>
    <w:rsid w:val="00192DC7"/>
    <w:rsid w:val="001C2114"/>
    <w:rsid w:val="001F0321"/>
    <w:rsid w:val="00216EDF"/>
    <w:rsid w:val="002D416F"/>
    <w:rsid w:val="002F3688"/>
    <w:rsid w:val="003374B7"/>
    <w:rsid w:val="003B0314"/>
    <w:rsid w:val="003F2479"/>
    <w:rsid w:val="00411FC4"/>
    <w:rsid w:val="00440133"/>
    <w:rsid w:val="004449AB"/>
    <w:rsid w:val="0045008C"/>
    <w:rsid w:val="004527AF"/>
    <w:rsid w:val="00485AA8"/>
    <w:rsid w:val="005051D5"/>
    <w:rsid w:val="005117B9"/>
    <w:rsid w:val="005321E1"/>
    <w:rsid w:val="005736E1"/>
    <w:rsid w:val="005841BF"/>
    <w:rsid w:val="0067486A"/>
    <w:rsid w:val="00687BE4"/>
    <w:rsid w:val="006901A0"/>
    <w:rsid w:val="006D26F7"/>
    <w:rsid w:val="006E4018"/>
    <w:rsid w:val="007058F9"/>
    <w:rsid w:val="00750A8C"/>
    <w:rsid w:val="007B6B3B"/>
    <w:rsid w:val="007C28E0"/>
    <w:rsid w:val="007D1ACC"/>
    <w:rsid w:val="00851635"/>
    <w:rsid w:val="0087177A"/>
    <w:rsid w:val="008F1CE0"/>
    <w:rsid w:val="00913E4A"/>
    <w:rsid w:val="00935158"/>
    <w:rsid w:val="00952710"/>
    <w:rsid w:val="0096054E"/>
    <w:rsid w:val="0096470A"/>
    <w:rsid w:val="0098490E"/>
    <w:rsid w:val="009C55EA"/>
    <w:rsid w:val="009F71B8"/>
    <w:rsid w:val="00A02D98"/>
    <w:rsid w:val="00A4409E"/>
    <w:rsid w:val="00A56EBA"/>
    <w:rsid w:val="00A654BD"/>
    <w:rsid w:val="00A90A53"/>
    <w:rsid w:val="00A94E7F"/>
    <w:rsid w:val="00AA6F82"/>
    <w:rsid w:val="00AA73EE"/>
    <w:rsid w:val="00AB54FF"/>
    <w:rsid w:val="00AC310B"/>
    <w:rsid w:val="00AD66DA"/>
    <w:rsid w:val="00AE01CB"/>
    <w:rsid w:val="00AF2137"/>
    <w:rsid w:val="00BB008A"/>
    <w:rsid w:val="00BB2A85"/>
    <w:rsid w:val="00BC677C"/>
    <w:rsid w:val="00C86FBA"/>
    <w:rsid w:val="00D345A3"/>
    <w:rsid w:val="00D464D1"/>
    <w:rsid w:val="00DD68F5"/>
    <w:rsid w:val="00E3599D"/>
    <w:rsid w:val="00E36759"/>
    <w:rsid w:val="00E433E5"/>
    <w:rsid w:val="00E92B5E"/>
    <w:rsid w:val="00EE3243"/>
    <w:rsid w:val="00FB460F"/>
    <w:rsid w:val="00FC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1D43CF4-0E9B-4039-BB67-AC788DAE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color w:val="000000" w:themeColor="text1"/>
        <w:sz w:val="24"/>
        <w:szCs w:val="24"/>
        <w:lang w:val="en-GB" w:eastAsia="en-GB"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8C"/>
    <w:pPr>
      <w:spacing w:line="288" w:lineRule="auto"/>
      <w:ind w:left="0" w:firstLine="0"/>
    </w:pPr>
    <w:rPr>
      <w:sz w:val="23"/>
    </w:rPr>
  </w:style>
  <w:style w:type="paragraph" w:styleId="Heading1">
    <w:name w:val="heading 1"/>
    <w:aliases w:val="Outline1"/>
    <w:basedOn w:val="Normal"/>
    <w:next w:val="Normal"/>
    <w:qFormat/>
    <w:rsid w:val="00E92B5E"/>
    <w:pPr>
      <w:numPr>
        <w:numId w:val="1"/>
      </w:numPr>
      <w:outlineLvl w:val="0"/>
    </w:pPr>
    <w:rPr>
      <w:rFonts w:eastAsiaTheme="majorEastAsia" w:cstheme="majorBidi"/>
      <w:kern w:val="24"/>
    </w:rPr>
  </w:style>
  <w:style w:type="paragraph" w:styleId="Heading2">
    <w:name w:val="heading 2"/>
    <w:aliases w:val="Outline2"/>
    <w:basedOn w:val="Normal"/>
    <w:next w:val="Normal"/>
    <w:qFormat/>
    <w:rsid w:val="00E92B5E"/>
    <w:pPr>
      <w:numPr>
        <w:ilvl w:val="1"/>
        <w:numId w:val="1"/>
      </w:numPr>
      <w:outlineLvl w:val="1"/>
    </w:pPr>
    <w:rPr>
      <w:rFonts w:eastAsiaTheme="majorEastAsia" w:cstheme="majorBidi"/>
      <w:kern w:val="24"/>
    </w:rPr>
  </w:style>
  <w:style w:type="paragraph" w:styleId="Heading3">
    <w:name w:val="heading 3"/>
    <w:aliases w:val="Outline3"/>
    <w:basedOn w:val="Normal"/>
    <w:next w:val="Normal"/>
    <w:qFormat/>
    <w:rsid w:val="00E92B5E"/>
    <w:pPr>
      <w:numPr>
        <w:ilvl w:val="2"/>
        <w:numId w:val="1"/>
      </w:numPr>
      <w:outlineLvl w:val="2"/>
    </w:pPr>
    <w:rPr>
      <w:rFonts w:eastAsiaTheme="majorEastAsia" w:cstheme="majorBidi"/>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E92B5E"/>
    <w:pPr>
      <w:numPr>
        <w:numId w:val="2"/>
      </w:numPr>
      <w:tabs>
        <w:tab w:val="left" w:pos="1080"/>
        <w:tab w:val="left" w:pos="1800"/>
        <w:tab w:val="left" w:pos="3240"/>
      </w:tabs>
    </w:pPr>
  </w:style>
  <w:style w:type="paragraph" w:customStyle="1" w:styleId="Outline4">
    <w:name w:val="Outline4"/>
    <w:basedOn w:val="Normal"/>
    <w:next w:val="Normal"/>
    <w:rsid w:val="00E92B5E"/>
    <w:pPr>
      <w:ind w:left="2160"/>
    </w:pPr>
    <w:rPr>
      <w:kern w:val="24"/>
    </w:rPr>
  </w:style>
  <w:style w:type="paragraph" w:customStyle="1" w:styleId="Outline5">
    <w:name w:val="Outline5"/>
    <w:basedOn w:val="Normal"/>
    <w:next w:val="Normal"/>
    <w:rsid w:val="00E92B5E"/>
    <w:rPr>
      <w:kern w:val="24"/>
    </w:rPr>
  </w:style>
  <w:style w:type="paragraph" w:customStyle="1" w:styleId="Outline6">
    <w:name w:val="Outline6"/>
    <w:basedOn w:val="Normal"/>
    <w:next w:val="Normal"/>
    <w:rsid w:val="00E92B5E"/>
    <w:pPr>
      <w:ind w:left="2160"/>
    </w:pPr>
    <w:rPr>
      <w:kern w:val="24"/>
    </w:rPr>
  </w:style>
  <w:style w:type="paragraph" w:customStyle="1" w:styleId="Outline7">
    <w:name w:val="Outline7"/>
    <w:basedOn w:val="Normal"/>
    <w:next w:val="Normal"/>
    <w:rsid w:val="00E92B5E"/>
    <w:rPr>
      <w:kern w:val="24"/>
    </w:rPr>
  </w:style>
  <w:style w:type="paragraph" w:styleId="Header">
    <w:name w:val="header"/>
    <w:basedOn w:val="Normal"/>
    <w:rsid w:val="00E92B5E"/>
    <w:pPr>
      <w:tabs>
        <w:tab w:val="center" w:pos="4153"/>
        <w:tab w:val="right" w:pos="8306"/>
      </w:tabs>
    </w:pPr>
  </w:style>
  <w:style w:type="paragraph" w:styleId="Footer">
    <w:name w:val="footer"/>
    <w:basedOn w:val="Normal"/>
    <w:link w:val="FooterChar"/>
    <w:uiPriority w:val="99"/>
    <w:rsid w:val="00E92B5E"/>
    <w:pPr>
      <w:tabs>
        <w:tab w:val="center" w:pos="4153"/>
        <w:tab w:val="right" w:pos="8306"/>
      </w:tabs>
    </w:pPr>
  </w:style>
  <w:style w:type="paragraph" w:customStyle="1" w:styleId="IainHeader1">
    <w:name w:val="Iain Header1"/>
    <w:basedOn w:val="Normal"/>
    <w:next w:val="Normal"/>
    <w:qFormat/>
    <w:rsid w:val="00216EDF"/>
    <w:pPr>
      <w:spacing w:before="360" w:after="120" w:line="240" w:lineRule="auto"/>
    </w:pPr>
    <w:rPr>
      <w:b/>
      <w:sz w:val="32"/>
    </w:rPr>
  </w:style>
  <w:style w:type="paragraph" w:customStyle="1" w:styleId="Iain1Header">
    <w:name w:val="Iain 1Header"/>
    <w:basedOn w:val="Normal"/>
    <w:next w:val="Normal"/>
    <w:qFormat/>
    <w:rsid w:val="00216EDF"/>
    <w:pPr>
      <w:keepNext/>
      <w:spacing w:before="360" w:after="120" w:line="240" w:lineRule="auto"/>
    </w:pPr>
    <w:rPr>
      <w:b/>
      <w:sz w:val="32"/>
    </w:rPr>
  </w:style>
  <w:style w:type="paragraph" w:customStyle="1" w:styleId="Iain2Header">
    <w:name w:val="Iain 2Header"/>
    <w:basedOn w:val="Iain1Header"/>
    <w:next w:val="Normal"/>
    <w:qFormat/>
    <w:rsid w:val="00216EDF"/>
    <w:rPr>
      <w:sz w:val="28"/>
    </w:rPr>
  </w:style>
  <w:style w:type="paragraph" w:customStyle="1" w:styleId="Iain3Header">
    <w:name w:val="Iain 3Header"/>
    <w:basedOn w:val="Iain2Header"/>
    <w:qFormat/>
    <w:rsid w:val="00216EDF"/>
    <w:pPr>
      <w:spacing w:before="240"/>
    </w:pPr>
    <w:rPr>
      <w:sz w:val="26"/>
      <w:u w:val="single"/>
    </w:rPr>
  </w:style>
  <w:style w:type="paragraph" w:customStyle="1" w:styleId="NormalCentered">
    <w:name w:val="Normal Centered"/>
    <w:basedOn w:val="Normal"/>
    <w:rsid w:val="00E92B5E"/>
    <w:pPr>
      <w:spacing w:before="200"/>
      <w:jc w:val="center"/>
    </w:pPr>
  </w:style>
  <w:style w:type="paragraph" w:customStyle="1" w:styleId="NormalRight">
    <w:name w:val="Normal Right"/>
    <w:basedOn w:val="Normal"/>
    <w:rsid w:val="00E92B5E"/>
    <w:pPr>
      <w:spacing w:before="200"/>
      <w:jc w:val="right"/>
    </w:pPr>
  </w:style>
  <w:style w:type="paragraph" w:customStyle="1" w:styleId="NormalJustified">
    <w:name w:val="Normal Justified"/>
    <w:basedOn w:val="Normal"/>
    <w:rsid w:val="00E92B5E"/>
    <w:pPr>
      <w:spacing w:before="200"/>
    </w:pPr>
  </w:style>
  <w:style w:type="paragraph" w:customStyle="1" w:styleId="HeaderLandscape">
    <w:name w:val="HeaderLandscape"/>
    <w:basedOn w:val="Normal"/>
    <w:rsid w:val="00E92B5E"/>
    <w:pPr>
      <w:tabs>
        <w:tab w:val="right" w:pos="14570"/>
      </w:tabs>
    </w:pPr>
  </w:style>
  <w:style w:type="paragraph" w:customStyle="1" w:styleId="FooterLandscape">
    <w:name w:val="FooterLandscape"/>
    <w:basedOn w:val="Normal"/>
    <w:rsid w:val="00E92B5E"/>
    <w:pPr>
      <w:tabs>
        <w:tab w:val="center" w:pos="7285"/>
        <w:tab w:val="center" w:pos="10930"/>
        <w:tab w:val="right" w:pos="14570"/>
      </w:tabs>
      <w:spacing w:after="0" w:line="240" w:lineRule="auto"/>
    </w:pPr>
  </w:style>
  <w:style w:type="paragraph" w:customStyle="1" w:styleId="HeaderCouncil">
    <w:name w:val="Header Council"/>
    <w:basedOn w:val="Normal"/>
    <w:rsid w:val="00E92B5E"/>
    <w:pPr>
      <w:spacing w:after="0" w:line="240" w:lineRule="auto"/>
    </w:pPr>
    <w:rPr>
      <w:sz w:val="2"/>
    </w:rPr>
  </w:style>
  <w:style w:type="paragraph" w:customStyle="1" w:styleId="FooterCouncil">
    <w:name w:val="Footer Council"/>
    <w:basedOn w:val="Normal"/>
    <w:rsid w:val="00E92B5E"/>
    <w:pPr>
      <w:spacing w:after="0" w:line="240" w:lineRule="auto"/>
    </w:pPr>
    <w:rPr>
      <w:sz w:val="2"/>
    </w:rPr>
  </w:style>
  <w:style w:type="paragraph" w:customStyle="1" w:styleId="TechnicalBlock">
    <w:name w:val="Technical Block"/>
    <w:basedOn w:val="Normal"/>
    <w:next w:val="Normal"/>
    <w:link w:val="TechnicalBlockChar"/>
    <w:rsid w:val="00E92B5E"/>
    <w:pPr>
      <w:spacing w:line="240" w:lineRule="auto"/>
      <w:jc w:val="center"/>
    </w:pPr>
    <w:rPr>
      <w:lang w:val="x-none"/>
    </w:rPr>
  </w:style>
  <w:style w:type="character" w:customStyle="1" w:styleId="TechnicalBlockChar">
    <w:name w:val="Technical Block Char"/>
    <w:link w:val="TechnicalBlock"/>
    <w:rsid w:val="00E92B5E"/>
    <w:rPr>
      <w:rFonts w:ascii="Palatino Linotype" w:hAnsi="Palatino Linotype"/>
      <w:sz w:val="24"/>
      <w:szCs w:val="20"/>
      <w:lang w:val="x-none"/>
    </w:rPr>
  </w:style>
  <w:style w:type="paragraph" w:customStyle="1" w:styleId="FinalLine">
    <w:name w:val="Final Line"/>
    <w:basedOn w:val="Normal"/>
    <w:next w:val="Normal"/>
    <w:rsid w:val="00E92B5E"/>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E92B5E"/>
    <w:pPr>
      <w:pBdr>
        <w:bottom w:val="single" w:sz="4" w:space="0" w:color="000000"/>
      </w:pBdr>
      <w:spacing w:before="360"/>
      <w:ind w:left="5868" w:right="5868"/>
      <w:jc w:val="center"/>
    </w:pPr>
    <w:rPr>
      <w:b/>
    </w:rPr>
  </w:style>
  <w:style w:type="paragraph" w:customStyle="1" w:styleId="Text1">
    <w:name w:val="Text 1"/>
    <w:basedOn w:val="Normal"/>
    <w:rsid w:val="00E92B5E"/>
    <w:pPr>
      <w:ind w:left="567"/>
      <w:outlineLvl w:val="0"/>
    </w:pPr>
  </w:style>
  <w:style w:type="paragraph" w:customStyle="1" w:styleId="Text2">
    <w:name w:val="Text 2"/>
    <w:basedOn w:val="Normal"/>
    <w:rsid w:val="00E92B5E"/>
    <w:pPr>
      <w:ind w:left="1134"/>
      <w:outlineLvl w:val="1"/>
    </w:pPr>
  </w:style>
  <w:style w:type="paragraph" w:customStyle="1" w:styleId="Text3">
    <w:name w:val="Text 3"/>
    <w:basedOn w:val="Normal"/>
    <w:rsid w:val="00E92B5E"/>
    <w:pPr>
      <w:ind w:left="1701"/>
      <w:outlineLvl w:val="2"/>
    </w:pPr>
  </w:style>
  <w:style w:type="paragraph" w:customStyle="1" w:styleId="Text4">
    <w:name w:val="Text 4"/>
    <w:basedOn w:val="Normal"/>
    <w:rsid w:val="00E92B5E"/>
    <w:pPr>
      <w:ind w:left="2268"/>
      <w:outlineLvl w:val="3"/>
    </w:pPr>
  </w:style>
  <w:style w:type="paragraph" w:customStyle="1" w:styleId="Text5">
    <w:name w:val="Text 5"/>
    <w:basedOn w:val="Normal"/>
    <w:rsid w:val="00E92B5E"/>
    <w:pPr>
      <w:ind w:left="2835"/>
      <w:outlineLvl w:val="4"/>
    </w:pPr>
  </w:style>
  <w:style w:type="paragraph" w:customStyle="1" w:styleId="Text6">
    <w:name w:val="Text 6"/>
    <w:basedOn w:val="Normal"/>
    <w:rsid w:val="00E92B5E"/>
    <w:pPr>
      <w:ind w:left="3402"/>
      <w:outlineLvl w:val="5"/>
    </w:pPr>
  </w:style>
  <w:style w:type="paragraph" w:customStyle="1" w:styleId="PointManual">
    <w:name w:val="Point Manual"/>
    <w:basedOn w:val="Normal"/>
    <w:rsid w:val="00E92B5E"/>
    <w:pPr>
      <w:ind w:left="567" w:hanging="567"/>
    </w:pPr>
  </w:style>
  <w:style w:type="paragraph" w:customStyle="1" w:styleId="PointManual1">
    <w:name w:val="Point Manual (1)"/>
    <w:basedOn w:val="Normal"/>
    <w:rsid w:val="00E92B5E"/>
    <w:pPr>
      <w:ind w:left="1134" w:hanging="567"/>
      <w:outlineLvl w:val="0"/>
    </w:pPr>
  </w:style>
  <w:style w:type="paragraph" w:customStyle="1" w:styleId="PointManual2">
    <w:name w:val="Point Manual (2)"/>
    <w:basedOn w:val="Normal"/>
    <w:rsid w:val="00E92B5E"/>
    <w:pPr>
      <w:ind w:left="1701" w:hanging="567"/>
      <w:outlineLvl w:val="1"/>
    </w:pPr>
  </w:style>
  <w:style w:type="paragraph" w:customStyle="1" w:styleId="PointManual3">
    <w:name w:val="Point Manual (3)"/>
    <w:basedOn w:val="Normal"/>
    <w:rsid w:val="00E92B5E"/>
    <w:pPr>
      <w:ind w:left="2268" w:hanging="567"/>
      <w:outlineLvl w:val="2"/>
    </w:pPr>
  </w:style>
  <w:style w:type="paragraph" w:customStyle="1" w:styleId="PointManual4">
    <w:name w:val="Point Manual (4)"/>
    <w:basedOn w:val="Normal"/>
    <w:rsid w:val="00E92B5E"/>
    <w:pPr>
      <w:ind w:left="2835" w:hanging="567"/>
      <w:outlineLvl w:val="3"/>
    </w:pPr>
  </w:style>
  <w:style w:type="paragraph" w:customStyle="1" w:styleId="PointDoubleManual">
    <w:name w:val="Point Double Manual"/>
    <w:basedOn w:val="Normal"/>
    <w:rsid w:val="00E92B5E"/>
    <w:pPr>
      <w:tabs>
        <w:tab w:val="left" w:pos="567"/>
      </w:tabs>
      <w:ind w:left="1134" w:hanging="1134"/>
    </w:pPr>
  </w:style>
  <w:style w:type="paragraph" w:customStyle="1" w:styleId="PointDoubleManual1">
    <w:name w:val="Point Double Manual (1)"/>
    <w:basedOn w:val="Normal"/>
    <w:rsid w:val="00E92B5E"/>
    <w:pPr>
      <w:tabs>
        <w:tab w:val="left" w:pos="1134"/>
      </w:tabs>
      <w:ind w:left="1701" w:hanging="1134"/>
      <w:outlineLvl w:val="0"/>
    </w:pPr>
  </w:style>
  <w:style w:type="paragraph" w:customStyle="1" w:styleId="PointDoubleManual2">
    <w:name w:val="Point Double Manual (2)"/>
    <w:basedOn w:val="Normal"/>
    <w:rsid w:val="00E92B5E"/>
    <w:pPr>
      <w:tabs>
        <w:tab w:val="left" w:pos="1701"/>
      </w:tabs>
      <w:ind w:left="2268" w:hanging="1134"/>
      <w:outlineLvl w:val="1"/>
    </w:pPr>
  </w:style>
  <w:style w:type="paragraph" w:customStyle="1" w:styleId="PointDoubleManual3">
    <w:name w:val="Point Double Manual (3)"/>
    <w:basedOn w:val="Normal"/>
    <w:rsid w:val="00E92B5E"/>
    <w:pPr>
      <w:tabs>
        <w:tab w:val="left" w:pos="2268"/>
      </w:tabs>
      <w:ind w:left="2835" w:hanging="1134"/>
      <w:outlineLvl w:val="2"/>
    </w:pPr>
  </w:style>
  <w:style w:type="paragraph" w:customStyle="1" w:styleId="PointDoubleManual4">
    <w:name w:val="Point Double Manual (4)"/>
    <w:basedOn w:val="Normal"/>
    <w:rsid w:val="00E92B5E"/>
    <w:pPr>
      <w:tabs>
        <w:tab w:val="left" w:pos="2835"/>
      </w:tabs>
      <w:ind w:left="3402" w:hanging="1134"/>
      <w:outlineLvl w:val="3"/>
    </w:pPr>
  </w:style>
  <w:style w:type="paragraph" w:customStyle="1" w:styleId="Pointabc">
    <w:name w:val="Point abc"/>
    <w:basedOn w:val="Normal"/>
    <w:rsid w:val="00E92B5E"/>
    <w:pPr>
      <w:numPr>
        <w:numId w:val="3"/>
      </w:numPr>
    </w:pPr>
  </w:style>
  <w:style w:type="paragraph" w:customStyle="1" w:styleId="Pointabc1">
    <w:name w:val="Point abc (1)"/>
    <w:basedOn w:val="Normal"/>
    <w:rsid w:val="00E92B5E"/>
    <w:pPr>
      <w:numPr>
        <w:ilvl w:val="3"/>
        <w:numId w:val="5"/>
      </w:numPr>
      <w:outlineLvl w:val="0"/>
    </w:pPr>
  </w:style>
  <w:style w:type="paragraph" w:customStyle="1" w:styleId="Pointabc2">
    <w:name w:val="Point abc (2)"/>
    <w:basedOn w:val="Normal"/>
    <w:rsid w:val="00E92B5E"/>
    <w:pPr>
      <w:numPr>
        <w:ilvl w:val="5"/>
        <w:numId w:val="5"/>
      </w:numPr>
      <w:outlineLvl w:val="1"/>
    </w:pPr>
  </w:style>
  <w:style w:type="paragraph" w:customStyle="1" w:styleId="Pointabc3">
    <w:name w:val="Point abc (3)"/>
    <w:basedOn w:val="Normal"/>
    <w:rsid w:val="00E92B5E"/>
    <w:pPr>
      <w:numPr>
        <w:ilvl w:val="7"/>
        <w:numId w:val="5"/>
      </w:numPr>
      <w:outlineLvl w:val="2"/>
    </w:pPr>
  </w:style>
  <w:style w:type="paragraph" w:customStyle="1" w:styleId="Pointabc4">
    <w:name w:val="Point abc (4)"/>
    <w:basedOn w:val="Normal"/>
    <w:rsid w:val="00E92B5E"/>
    <w:pPr>
      <w:numPr>
        <w:ilvl w:val="8"/>
        <w:numId w:val="5"/>
      </w:numPr>
      <w:outlineLvl w:val="3"/>
    </w:pPr>
  </w:style>
  <w:style w:type="paragraph" w:customStyle="1" w:styleId="Point123">
    <w:name w:val="Point 123"/>
    <w:basedOn w:val="Normal"/>
    <w:rsid w:val="00E92B5E"/>
  </w:style>
  <w:style w:type="paragraph" w:customStyle="1" w:styleId="Point1231">
    <w:name w:val="Point 123 (1)"/>
    <w:basedOn w:val="Normal"/>
    <w:rsid w:val="00E92B5E"/>
    <w:pPr>
      <w:numPr>
        <w:numId w:val="4"/>
      </w:numPr>
      <w:outlineLvl w:val="0"/>
    </w:pPr>
  </w:style>
  <w:style w:type="paragraph" w:customStyle="1" w:styleId="Point1232">
    <w:name w:val="Point 123 (2)"/>
    <w:basedOn w:val="Normal"/>
    <w:rsid w:val="00E92B5E"/>
    <w:pPr>
      <w:numPr>
        <w:ilvl w:val="4"/>
        <w:numId w:val="5"/>
      </w:numPr>
      <w:outlineLvl w:val="1"/>
    </w:pPr>
  </w:style>
  <w:style w:type="paragraph" w:customStyle="1" w:styleId="Point1233">
    <w:name w:val="Point 123 (3)"/>
    <w:basedOn w:val="Normal"/>
    <w:rsid w:val="00E92B5E"/>
    <w:pPr>
      <w:numPr>
        <w:ilvl w:val="6"/>
        <w:numId w:val="5"/>
      </w:numPr>
      <w:outlineLvl w:val="2"/>
    </w:pPr>
  </w:style>
  <w:style w:type="paragraph" w:customStyle="1" w:styleId="Pointivx">
    <w:name w:val="Point ivx"/>
    <w:basedOn w:val="Normal"/>
    <w:rsid w:val="00E92B5E"/>
    <w:pPr>
      <w:numPr>
        <w:numId w:val="6"/>
      </w:numPr>
    </w:pPr>
  </w:style>
  <w:style w:type="paragraph" w:customStyle="1" w:styleId="Pointivx1">
    <w:name w:val="Point ivx (1)"/>
    <w:basedOn w:val="Normal"/>
    <w:rsid w:val="00E92B5E"/>
    <w:pPr>
      <w:numPr>
        <w:ilvl w:val="1"/>
        <w:numId w:val="6"/>
      </w:numPr>
      <w:outlineLvl w:val="0"/>
    </w:pPr>
  </w:style>
  <w:style w:type="paragraph" w:customStyle="1" w:styleId="Pointivx2">
    <w:name w:val="Point ivx (2)"/>
    <w:basedOn w:val="Normal"/>
    <w:rsid w:val="00E92B5E"/>
    <w:pPr>
      <w:numPr>
        <w:ilvl w:val="2"/>
        <w:numId w:val="6"/>
      </w:numPr>
      <w:outlineLvl w:val="1"/>
    </w:pPr>
  </w:style>
  <w:style w:type="paragraph" w:customStyle="1" w:styleId="Pointivx3">
    <w:name w:val="Point ivx (3)"/>
    <w:basedOn w:val="Normal"/>
    <w:rsid w:val="00E92B5E"/>
    <w:pPr>
      <w:numPr>
        <w:ilvl w:val="3"/>
        <w:numId w:val="6"/>
      </w:numPr>
      <w:outlineLvl w:val="2"/>
    </w:pPr>
  </w:style>
  <w:style w:type="paragraph" w:customStyle="1" w:styleId="Pointivx4">
    <w:name w:val="Point ivx (4)"/>
    <w:basedOn w:val="Normal"/>
    <w:rsid w:val="00E92B5E"/>
    <w:pPr>
      <w:numPr>
        <w:ilvl w:val="4"/>
        <w:numId w:val="6"/>
      </w:numPr>
      <w:outlineLvl w:val="3"/>
    </w:pPr>
  </w:style>
  <w:style w:type="paragraph" w:customStyle="1" w:styleId="Bullet">
    <w:name w:val="Bullet"/>
    <w:basedOn w:val="Normal"/>
    <w:rsid w:val="00E92B5E"/>
    <w:pPr>
      <w:numPr>
        <w:numId w:val="7"/>
      </w:numPr>
    </w:pPr>
  </w:style>
  <w:style w:type="paragraph" w:customStyle="1" w:styleId="Bullet1">
    <w:name w:val="Bullet 1"/>
    <w:basedOn w:val="Normal"/>
    <w:rsid w:val="00E92B5E"/>
    <w:pPr>
      <w:numPr>
        <w:numId w:val="8"/>
      </w:numPr>
      <w:outlineLvl w:val="0"/>
    </w:pPr>
  </w:style>
  <w:style w:type="paragraph" w:customStyle="1" w:styleId="Bullet2">
    <w:name w:val="Bullet 2"/>
    <w:basedOn w:val="Normal"/>
    <w:rsid w:val="00E92B5E"/>
    <w:pPr>
      <w:numPr>
        <w:numId w:val="9"/>
      </w:numPr>
      <w:outlineLvl w:val="1"/>
    </w:pPr>
  </w:style>
  <w:style w:type="paragraph" w:customStyle="1" w:styleId="Bullet3">
    <w:name w:val="Bullet 3"/>
    <w:basedOn w:val="Normal"/>
    <w:rsid w:val="00E92B5E"/>
    <w:pPr>
      <w:numPr>
        <w:numId w:val="10"/>
      </w:numPr>
      <w:outlineLvl w:val="2"/>
    </w:pPr>
  </w:style>
  <w:style w:type="paragraph" w:customStyle="1" w:styleId="Bullet4">
    <w:name w:val="Bullet 4"/>
    <w:basedOn w:val="Normal"/>
    <w:rsid w:val="00E92B5E"/>
    <w:pPr>
      <w:numPr>
        <w:numId w:val="11"/>
      </w:numPr>
      <w:outlineLvl w:val="3"/>
    </w:pPr>
  </w:style>
  <w:style w:type="paragraph" w:customStyle="1" w:styleId="Dash">
    <w:name w:val="Dash"/>
    <w:basedOn w:val="Normal"/>
    <w:rsid w:val="00E92B5E"/>
    <w:pPr>
      <w:numPr>
        <w:numId w:val="12"/>
      </w:numPr>
    </w:pPr>
  </w:style>
  <w:style w:type="paragraph" w:customStyle="1" w:styleId="Dash1">
    <w:name w:val="Dash 1"/>
    <w:basedOn w:val="Normal"/>
    <w:rsid w:val="00E92B5E"/>
    <w:pPr>
      <w:numPr>
        <w:numId w:val="13"/>
      </w:numPr>
      <w:outlineLvl w:val="0"/>
    </w:pPr>
  </w:style>
  <w:style w:type="paragraph" w:customStyle="1" w:styleId="Dash2">
    <w:name w:val="Dash 2"/>
    <w:basedOn w:val="Normal"/>
    <w:rsid w:val="00E92B5E"/>
    <w:pPr>
      <w:numPr>
        <w:numId w:val="14"/>
      </w:numPr>
      <w:outlineLvl w:val="1"/>
    </w:pPr>
  </w:style>
  <w:style w:type="paragraph" w:customStyle="1" w:styleId="Dash3">
    <w:name w:val="Dash 3"/>
    <w:basedOn w:val="Normal"/>
    <w:rsid w:val="00E92B5E"/>
    <w:pPr>
      <w:numPr>
        <w:numId w:val="15"/>
      </w:numPr>
      <w:outlineLvl w:val="2"/>
    </w:pPr>
  </w:style>
  <w:style w:type="paragraph" w:customStyle="1" w:styleId="Dash4">
    <w:name w:val="Dash 4"/>
    <w:basedOn w:val="Normal"/>
    <w:rsid w:val="00E92B5E"/>
    <w:pPr>
      <w:numPr>
        <w:numId w:val="16"/>
      </w:numPr>
      <w:outlineLvl w:val="3"/>
    </w:pPr>
  </w:style>
  <w:style w:type="paragraph" w:customStyle="1" w:styleId="DashEqual">
    <w:name w:val="Dash Equal"/>
    <w:basedOn w:val="Dash"/>
    <w:rsid w:val="00E92B5E"/>
    <w:pPr>
      <w:numPr>
        <w:numId w:val="17"/>
      </w:numPr>
    </w:pPr>
  </w:style>
  <w:style w:type="paragraph" w:customStyle="1" w:styleId="DashEqual1">
    <w:name w:val="Dash Equal 1"/>
    <w:basedOn w:val="Dash1"/>
    <w:rsid w:val="00E92B5E"/>
    <w:pPr>
      <w:numPr>
        <w:numId w:val="18"/>
      </w:numPr>
    </w:pPr>
  </w:style>
  <w:style w:type="paragraph" w:customStyle="1" w:styleId="DashEqual2">
    <w:name w:val="Dash Equal 2"/>
    <w:basedOn w:val="Dash2"/>
    <w:rsid w:val="00E92B5E"/>
    <w:pPr>
      <w:numPr>
        <w:numId w:val="19"/>
      </w:numPr>
    </w:pPr>
  </w:style>
  <w:style w:type="paragraph" w:customStyle="1" w:styleId="DashEqual3">
    <w:name w:val="Dash Equal 3"/>
    <w:basedOn w:val="Dash3"/>
    <w:rsid w:val="00E92B5E"/>
    <w:pPr>
      <w:numPr>
        <w:numId w:val="20"/>
      </w:numPr>
    </w:pPr>
  </w:style>
  <w:style w:type="paragraph" w:customStyle="1" w:styleId="DashEqual4">
    <w:name w:val="Dash Equal 4"/>
    <w:basedOn w:val="Dash4"/>
    <w:rsid w:val="00E92B5E"/>
    <w:pPr>
      <w:numPr>
        <w:numId w:val="21"/>
      </w:numPr>
    </w:pPr>
  </w:style>
  <w:style w:type="character" w:customStyle="1" w:styleId="Marker">
    <w:name w:val="Marker"/>
    <w:rsid w:val="00E92B5E"/>
    <w:rPr>
      <w:color w:val="0000FF"/>
      <w:shd w:val="clear" w:color="auto" w:fill="auto"/>
    </w:rPr>
  </w:style>
  <w:style w:type="character" w:customStyle="1" w:styleId="Marker1">
    <w:name w:val="Marker1"/>
    <w:rsid w:val="00E92B5E"/>
    <w:rPr>
      <w:color w:val="008000"/>
      <w:shd w:val="clear" w:color="auto" w:fill="auto"/>
    </w:rPr>
  </w:style>
  <w:style w:type="paragraph" w:customStyle="1" w:styleId="HeadingLeft">
    <w:name w:val="Heading Left"/>
    <w:basedOn w:val="Normal"/>
    <w:next w:val="Normal"/>
    <w:rsid w:val="00E92B5E"/>
    <w:pPr>
      <w:spacing w:before="360"/>
      <w:outlineLvl w:val="0"/>
    </w:pPr>
    <w:rPr>
      <w:b/>
      <w:caps/>
      <w:u w:val="single"/>
    </w:rPr>
  </w:style>
  <w:style w:type="paragraph" w:customStyle="1" w:styleId="HeadingIVX">
    <w:name w:val="Heading IVX"/>
    <w:basedOn w:val="HeadingLeft"/>
    <w:next w:val="Normal"/>
    <w:rsid w:val="00E92B5E"/>
    <w:pPr>
      <w:numPr>
        <w:numId w:val="22"/>
      </w:numPr>
    </w:pPr>
  </w:style>
  <w:style w:type="paragraph" w:customStyle="1" w:styleId="Heading123">
    <w:name w:val="Heading 123"/>
    <w:basedOn w:val="HeadingLeft"/>
    <w:next w:val="Normal"/>
    <w:rsid w:val="00E92B5E"/>
    <w:pPr>
      <w:numPr>
        <w:numId w:val="23"/>
      </w:numPr>
    </w:pPr>
  </w:style>
  <w:style w:type="paragraph" w:customStyle="1" w:styleId="HeadingABC">
    <w:name w:val="Heading ABC"/>
    <w:basedOn w:val="HeadingLeft"/>
    <w:next w:val="Normal"/>
    <w:rsid w:val="00E92B5E"/>
    <w:pPr>
      <w:numPr>
        <w:numId w:val="24"/>
      </w:numPr>
    </w:pPr>
  </w:style>
  <w:style w:type="paragraph" w:customStyle="1" w:styleId="HeadingCentered">
    <w:name w:val="Heading Centered"/>
    <w:basedOn w:val="HeadingLeft"/>
    <w:next w:val="Normal"/>
    <w:rsid w:val="00E92B5E"/>
    <w:pPr>
      <w:jc w:val="center"/>
    </w:pPr>
  </w:style>
  <w:style w:type="paragraph" w:customStyle="1" w:styleId="Amendment">
    <w:name w:val="Amendment"/>
    <w:basedOn w:val="Normal"/>
    <w:next w:val="Normal"/>
    <w:rsid w:val="00E92B5E"/>
    <w:rPr>
      <w:i/>
      <w:u w:val="single"/>
    </w:rPr>
  </w:style>
  <w:style w:type="paragraph" w:customStyle="1" w:styleId="AmendmentList">
    <w:name w:val="Amendment List"/>
    <w:basedOn w:val="Normal"/>
    <w:rsid w:val="00E92B5E"/>
    <w:pPr>
      <w:ind w:left="2268" w:hanging="2268"/>
    </w:pPr>
  </w:style>
  <w:style w:type="paragraph" w:customStyle="1" w:styleId="ReplyRE">
    <w:name w:val="Reply RE"/>
    <w:basedOn w:val="Normal"/>
    <w:next w:val="Normal"/>
    <w:rsid w:val="00E92B5E"/>
    <w:pPr>
      <w:spacing w:after="480" w:line="240" w:lineRule="auto"/>
      <w:contextualSpacing/>
    </w:pPr>
  </w:style>
  <w:style w:type="paragraph" w:customStyle="1" w:styleId="ReplyBold">
    <w:name w:val="Reply Bold"/>
    <w:basedOn w:val="ReplyRE"/>
    <w:next w:val="Normal"/>
    <w:rsid w:val="00E92B5E"/>
    <w:rPr>
      <w:b/>
    </w:rPr>
  </w:style>
  <w:style w:type="paragraph" w:customStyle="1" w:styleId="Annex">
    <w:name w:val="Annex"/>
    <w:basedOn w:val="Normal"/>
    <w:next w:val="Normal"/>
    <w:rsid w:val="00E92B5E"/>
    <w:pPr>
      <w:jc w:val="right"/>
    </w:pPr>
    <w:rPr>
      <w:b/>
      <w:u w:val="single"/>
    </w:rPr>
  </w:style>
  <w:style w:type="paragraph" w:customStyle="1" w:styleId="Sign">
    <w:name w:val="Sign"/>
    <w:basedOn w:val="Normal"/>
    <w:rsid w:val="00E92B5E"/>
    <w:pPr>
      <w:tabs>
        <w:tab w:val="center" w:pos="7087"/>
      </w:tabs>
    </w:pPr>
  </w:style>
  <w:style w:type="paragraph" w:customStyle="1" w:styleId="NotDeclassified">
    <w:name w:val="Not Declassified"/>
    <w:basedOn w:val="Normal"/>
    <w:qFormat/>
    <w:rsid w:val="00E92B5E"/>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E92B5E"/>
    <w:pPr>
      <w:spacing w:after="440"/>
      <w:ind w:left="-1134" w:right="-1134"/>
    </w:pPr>
    <w:rPr>
      <w:sz w:val="2"/>
    </w:rPr>
  </w:style>
  <w:style w:type="character" w:customStyle="1" w:styleId="HeaderCouncilLargeChar">
    <w:name w:val="Header Council Large Char"/>
    <w:link w:val="HeaderCouncilLarge"/>
    <w:rsid w:val="00E92B5E"/>
    <w:rPr>
      <w:rFonts w:ascii="Palatino Linotype" w:hAnsi="Palatino Linotype"/>
      <w:sz w:val="2"/>
      <w:szCs w:val="20"/>
    </w:rPr>
  </w:style>
  <w:style w:type="paragraph" w:customStyle="1" w:styleId="FooterText">
    <w:name w:val="Footer Text"/>
    <w:basedOn w:val="Normal"/>
    <w:rsid w:val="00E92B5E"/>
    <w:pPr>
      <w:spacing w:after="0" w:line="240" w:lineRule="auto"/>
    </w:pPr>
  </w:style>
  <w:style w:type="paragraph" w:styleId="FootnoteText">
    <w:name w:val="footnote text"/>
    <w:basedOn w:val="Normal"/>
    <w:link w:val="FootnoteTextChar"/>
    <w:uiPriority w:val="99"/>
    <w:semiHidden/>
    <w:unhideWhenUsed/>
    <w:rsid w:val="00E92B5E"/>
    <w:pPr>
      <w:spacing w:after="0" w:line="240" w:lineRule="auto"/>
    </w:pPr>
    <w:rPr>
      <w:sz w:val="20"/>
    </w:rPr>
  </w:style>
  <w:style w:type="character" w:customStyle="1" w:styleId="FootnoteTextChar">
    <w:name w:val="Footnote Text Char"/>
    <w:link w:val="FootnoteText"/>
    <w:uiPriority w:val="99"/>
    <w:semiHidden/>
    <w:rsid w:val="00E92B5E"/>
    <w:rPr>
      <w:rFonts w:ascii="Palatino Linotype" w:hAnsi="Palatino Linotype"/>
      <w:sz w:val="20"/>
      <w:szCs w:val="20"/>
    </w:rPr>
  </w:style>
  <w:style w:type="paragraph" w:styleId="CommentText">
    <w:name w:val="annotation text"/>
    <w:basedOn w:val="Normal"/>
    <w:link w:val="CommentTextChar"/>
    <w:uiPriority w:val="99"/>
    <w:semiHidden/>
    <w:unhideWhenUsed/>
    <w:rsid w:val="00E92B5E"/>
    <w:pPr>
      <w:spacing w:line="240" w:lineRule="auto"/>
    </w:pPr>
    <w:rPr>
      <w:sz w:val="20"/>
    </w:rPr>
  </w:style>
  <w:style w:type="character" w:customStyle="1" w:styleId="CommentTextChar">
    <w:name w:val="Comment Text Char"/>
    <w:link w:val="CommentText"/>
    <w:uiPriority w:val="99"/>
    <w:semiHidden/>
    <w:rsid w:val="00E92B5E"/>
    <w:rPr>
      <w:rFonts w:ascii="Palatino Linotype" w:hAnsi="Palatino Linotype"/>
      <w:sz w:val="20"/>
      <w:szCs w:val="20"/>
    </w:rPr>
  </w:style>
  <w:style w:type="character" w:styleId="FootnoteReference">
    <w:name w:val="footnote reference"/>
    <w:uiPriority w:val="99"/>
    <w:semiHidden/>
    <w:unhideWhenUsed/>
    <w:rsid w:val="00E92B5E"/>
    <w:rPr>
      <w:vertAlign w:val="superscript"/>
    </w:rPr>
  </w:style>
  <w:style w:type="character" w:styleId="CommentReference">
    <w:name w:val="annotation reference"/>
    <w:uiPriority w:val="99"/>
    <w:semiHidden/>
    <w:unhideWhenUsed/>
    <w:rsid w:val="00E92B5E"/>
    <w:rPr>
      <w:sz w:val="16"/>
      <w:szCs w:val="16"/>
    </w:rPr>
  </w:style>
  <w:style w:type="paragraph" w:styleId="CommentSubject">
    <w:name w:val="annotation subject"/>
    <w:basedOn w:val="CommentText"/>
    <w:next w:val="CommentText"/>
    <w:link w:val="CommentSubjectChar"/>
    <w:uiPriority w:val="99"/>
    <w:semiHidden/>
    <w:unhideWhenUsed/>
    <w:rsid w:val="00E92B5E"/>
    <w:rPr>
      <w:b/>
      <w:bCs/>
    </w:rPr>
  </w:style>
  <w:style w:type="character" w:customStyle="1" w:styleId="CommentSubjectChar">
    <w:name w:val="Comment Subject Char"/>
    <w:link w:val="CommentSubject"/>
    <w:uiPriority w:val="99"/>
    <w:semiHidden/>
    <w:rsid w:val="00E92B5E"/>
    <w:rPr>
      <w:rFonts w:ascii="Palatino Linotype" w:hAnsi="Palatino Linotype"/>
      <w:b/>
      <w:bCs/>
      <w:sz w:val="20"/>
      <w:szCs w:val="20"/>
    </w:rPr>
  </w:style>
  <w:style w:type="paragraph" w:styleId="BalloonText">
    <w:name w:val="Balloon Text"/>
    <w:basedOn w:val="Normal"/>
    <w:link w:val="BalloonTextChar"/>
    <w:uiPriority w:val="99"/>
    <w:semiHidden/>
    <w:unhideWhenUsed/>
    <w:rsid w:val="00E92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5E"/>
    <w:rPr>
      <w:rFonts w:ascii="Tahoma" w:hAnsi="Tahoma" w:cs="Tahoma"/>
      <w:sz w:val="16"/>
      <w:szCs w:val="16"/>
    </w:rPr>
  </w:style>
  <w:style w:type="paragraph" w:styleId="NoSpacing">
    <w:name w:val="No Spacing"/>
    <w:link w:val="NoSpacingChar"/>
    <w:uiPriority w:val="1"/>
    <w:qFormat/>
    <w:rsid w:val="00E92B5E"/>
    <w:pPr>
      <w:spacing w:after="0" w:line="240" w:lineRule="auto"/>
    </w:pPr>
    <w:rPr>
      <w:rFonts w:eastAsia="Calibri"/>
      <w:szCs w:val="20"/>
    </w:rPr>
  </w:style>
  <w:style w:type="character" w:customStyle="1" w:styleId="NoSpacingChar">
    <w:name w:val="No Spacing Char"/>
    <w:link w:val="NoSpacing"/>
    <w:uiPriority w:val="1"/>
    <w:rsid w:val="00E92B5E"/>
    <w:rPr>
      <w:rFonts w:eastAsia="Calibri"/>
      <w:szCs w:val="20"/>
    </w:rPr>
  </w:style>
  <w:style w:type="character" w:customStyle="1" w:styleId="FooterChar">
    <w:name w:val="Footer Char"/>
    <w:basedOn w:val="DefaultParagraphFont"/>
    <w:link w:val="Footer"/>
    <w:uiPriority w:val="99"/>
    <w:rsid w:val="00E92B5E"/>
    <w:rPr>
      <w:rFonts w:ascii="Palatino Linotype" w:hAnsi="Palatino Linotype"/>
      <w:sz w:val="24"/>
      <w:szCs w:val="20"/>
    </w:rPr>
  </w:style>
  <w:style w:type="table" w:styleId="TableGrid">
    <w:name w:val="Table Grid"/>
    <w:basedOn w:val="TableNormal"/>
    <w:uiPriority w:val="39"/>
    <w:rsid w:val="00E92B5E"/>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inPara">
    <w:name w:val="IainPara"/>
    <w:basedOn w:val="Normal"/>
    <w:qFormat/>
    <w:rsid w:val="00E92B5E"/>
    <w:rPr>
      <w:rFonts w:eastAsiaTheme="minorHAnsi" w:cs="Arial"/>
      <w:color w:val="auto"/>
      <w:lang w:eastAsia="en-US"/>
    </w:rPr>
  </w:style>
  <w:style w:type="paragraph" w:customStyle="1" w:styleId="IainHeading1">
    <w:name w:val="IainHeading1"/>
    <w:basedOn w:val="IainPara"/>
    <w:qFormat/>
    <w:rsid w:val="00913E4A"/>
    <w:pPr>
      <w:keepNext/>
      <w:spacing w:before="360" w:after="120"/>
    </w:pPr>
    <w:rPr>
      <w:b/>
      <w:u w:val="single"/>
    </w:rPr>
  </w:style>
  <w:style w:type="paragraph" w:customStyle="1" w:styleId="IainH-16">
    <w:name w:val="Iain H-16"/>
    <w:basedOn w:val="Normal"/>
    <w:next w:val="Normal"/>
    <w:qFormat/>
    <w:rsid w:val="00E92B5E"/>
    <w:pPr>
      <w:keepNext/>
      <w:spacing w:before="360" w:after="120" w:line="240" w:lineRule="auto"/>
    </w:pPr>
    <w:rPr>
      <w:b/>
      <w:sz w:val="32"/>
    </w:rPr>
  </w:style>
  <w:style w:type="paragraph" w:customStyle="1" w:styleId="IainH-14">
    <w:name w:val="Iain H-14"/>
    <w:basedOn w:val="IainH-16"/>
    <w:next w:val="Normal"/>
    <w:qFormat/>
    <w:rsid w:val="00E92B5E"/>
    <w:rPr>
      <w:sz w:val="28"/>
    </w:rPr>
  </w:style>
  <w:style w:type="paragraph" w:customStyle="1" w:styleId="IainH-13">
    <w:name w:val="Iain H-13"/>
    <w:basedOn w:val="IainH-14"/>
    <w:qFormat/>
    <w:rsid w:val="00E92B5E"/>
    <w:pPr>
      <w:spacing w:before="240"/>
    </w:pPr>
    <w:rPr>
      <w:sz w:val="26"/>
      <w:u w:val="single"/>
    </w:rPr>
  </w:style>
  <w:style w:type="paragraph" w:customStyle="1" w:styleId="IainP">
    <w:name w:val="Iain P"/>
    <w:basedOn w:val="Normal"/>
    <w:qFormat/>
    <w:rsid w:val="00E92B5E"/>
    <w:rPr>
      <w:rFonts w:eastAsiaTheme="minorHAnsi" w:cs="Arial"/>
      <w:color w:val="auto"/>
      <w:lang w:eastAsia="en-US"/>
    </w:rPr>
  </w:style>
  <w:style w:type="paragraph" w:customStyle="1" w:styleId="IainH-12">
    <w:name w:val="Iain H-12"/>
    <w:basedOn w:val="IainP"/>
    <w:qFormat/>
    <w:rsid w:val="00E92B5E"/>
    <w:pPr>
      <w:keepNext/>
      <w:spacing w:before="360" w:after="120"/>
    </w:pPr>
    <w:rPr>
      <w:b/>
      <w:u w:val="single"/>
    </w:rPr>
  </w:style>
  <w:style w:type="paragraph" w:customStyle="1" w:styleId="RegNo2">
    <w:name w:val="RegNo_2"/>
    <w:basedOn w:val="Normal"/>
    <w:qFormat/>
    <w:rsid w:val="009C55EA"/>
    <w:pPr>
      <w:keepNext/>
      <w:spacing w:after="120" w:line="240" w:lineRule="auto"/>
      <w:jc w:val="center"/>
    </w:pPr>
    <w:rPr>
      <w:b/>
      <w:bCs/>
      <w:color w:val="1F497D"/>
      <w:sz w:val="28"/>
      <w:szCs w:val="28"/>
      <w:lang w:eastAsia="en-US"/>
    </w:rPr>
  </w:style>
  <w:style w:type="paragraph" w:customStyle="1" w:styleId="RegNoCondensed">
    <w:name w:val="RegNo_Condensed"/>
    <w:basedOn w:val="Normal"/>
    <w:link w:val="RegNoCondensedChar"/>
    <w:qFormat/>
    <w:rsid w:val="009C55EA"/>
    <w:pPr>
      <w:keepNext/>
      <w:spacing w:before="600" w:after="0" w:line="240" w:lineRule="auto"/>
      <w:jc w:val="center"/>
    </w:pPr>
    <w:rPr>
      <w:b/>
      <w:bCs/>
      <w:color w:val="1F497D"/>
      <w:sz w:val="28"/>
      <w:szCs w:val="28"/>
      <w:lang w:eastAsia="en-US"/>
    </w:rPr>
  </w:style>
  <w:style w:type="character" w:customStyle="1" w:styleId="RegNoCondensedChar">
    <w:name w:val="RegNo_Condensed Char"/>
    <w:link w:val="RegNoCondensed"/>
    <w:rsid w:val="009C55EA"/>
    <w:rPr>
      <w:b/>
      <w:bCs/>
      <w:color w:val="1F497D"/>
      <w:sz w:val="28"/>
      <w:szCs w:val="28"/>
      <w:lang w:eastAsia="en-US"/>
    </w:rPr>
  </w:style>
  <w:style w:type="paragraph" w:customStyle="1" w:styleId="RegHdTitle">
    <w:name w:val="RegHd_Title"/>
    <w:basedOn w:val="Normal"/>
    <w:link w:val="RegHdTitleChar"/>
    <w:qFormat/>
    <w:rsid w:val="009C55EA"/>
    <w:pPr>
      <w:keepNext/>
      <w:spacing w:after="240" w:line="240" w:lineRule="auto"/>
      <w:jc w:val="center"/>
    </w:pPr>
    <w:rPr>
      <w:b/>
      <w:color w:val="1F497D"/>
      <w:sz w:val="28"/>
      <w:szCs w:val="28"/>
      <w:lang w:eastAsia="en-US"/>
    </w:rPr>
  </w:style>
  <w:style w:type="character" w:customStyle="1" w:styleId="RegHdTitleChar">
    <w:name w:val="RegHd_Title Char"/>
    <w:link w:val="RegHdTitle"/>
    <w:rsid w:val="009C55EA"/>
    <w:rPr>
      <w:b/>
      <w:color w:val="1F497D"/>
      <w:sz w:val="28"/>
      <w:szCs w:val="28"/>
      <w:lang w:eastAsia="en-US"/>
    </w:rPr>
  </w:style>
  <w:style w:type="paragraph" w:customStyle="1" w:styleId="I-B1">
    <w:name w:val="I-B1"/>
    <w:basedOn w:val="ListParagraph"/>
    <w:autoRedefine/>
    <w:qFormat/>
    <w:rsid w:val="007058F9"/>
    <w:pPr>
      <w:numPr>
        <w:numId w:val="27"/>
      </w:numPr>
      <w:contextualSpacing w:val="0"/>
    </w:p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link w:val="ListParagraphChar"/>
    <w:uiPriority w:val="34"/>
    <w:qFormat/>
    <w:rsid w:val="00935158"/>
    <w:pPr>
      <w:ind w:left="720"/>
      <w:contextualSpacing/>
    </w:pPr>
  </w:style>
  <w:style w:type="paragraph" w:customStyle="1" w:styleId="I-FN">
    <w:name w:val="I-FN"/>
    <w:basedOn w:val="FootnoteText"/>
    <w:link w:val="I-FNChar"/>
    <w:autoRedefine/>
    <w:qFormat/>
    <w:rsid w:val="00935158"/>
    <w:rPr>
      <w:sz w:val="16"/>
      <w:szCs w:val="20"/>
    </w:rPr>
  </w:style>
  <w:style w:type="character" w:customStyle="1" w:styleId="I-FNChar">
    <w:name w:val="I-FN Char"/>
    <w:basedOn w:val="FootnoteTextChar"/>
    <w:link w:val="I-FN"/>
    <w:rsid w:val="00935158"/>
    <w:rPr>
      <w:rFonts w:ascii="Palatino Linotype" w:hAnsi="Palatino Linotype"/>
      <w:sz w:val="16"/>
      <w:szCs w:val="20"/>
    </w:rPr>
  </w:style>
  <w:style w:type="paragraph" w:customStyle="1" w:styleId="I-H1">
    <w:name w:val="I-H1"/>
    <w:basedOn w:val="Normal"/>
    <w:autoRedefine/>
    <w:qFormat/>
    <w:rsid w:val="00935158"/>
    <w:pPr>
      <w:jc w:val="left"/>
    </w:pPr>
    <w:rPr>
      <w:b/>
      <w:color w:val="244061" w:themeColor="accent1" w:themeShade="80"/>
      <w:sz w:val="56"/>
    </w:rPr>
  </w:style>
  <w:style w:type="paragraph" w:customStyle="1" w:styleId="I-H2">
    <w:name w:val="I-H2"/>
    <w:basedOn w:val="Normal"/>
    <w:autoRedefine/>
    <w:qFormat/>
    <w:rsid w:val="00935158"/>
    <w:pPr>
      <w:keepNext/>
      <w:spacing w:before="480" w:after="120"/>
    </w:pPr>
    <w:rPr>
      <w:b/>
      <w:caps/>
      <w:color w:val="244061" w:themeColor="accent1" w:themeShade="80"/>
    </w:rPr>
  </w:style>
  <w:style w:type="paragraph" w:customStyle="1" w:styleId="I-H3">
    <w:name w:val="I-H3"/>
    <w:basedOn w:val="Normal"/>
    <w:autoRedefine/>
    <w:qFormat/>
    <w:rsid w:val="00935158"/>
    <w:pPr>
      <w:keepNext/>
      <w:spacing w:before="360" w:after="120"/>
    </w:pPr>
    <w:rPr>
      <w:b/>
      <w:color w:val="365F91" w:themeColor="accent1" w:themeShade="BF"/>
    </w:rPr>
  </w:style>
  <w:style w:type="paragraph" w:customStyle="1" w:styleId="I-L1">
    <w:name w:val="I-L1"/>
    <w:basedOn w:val="ListParagraph"/>
    <w:qFormat/>
    <w:rsid w:val="00935158"/>
    <w:pPr>
      <w:numPr>
        <w:numId w:val="26"/>
      </w:numPr>
      <w:contextualSpacing w:val="0"/>
    </w:pPr>
  </w:style>
  <w:style w:type="paragraph" w:customStyle="1" w:styleId="I-PRegWording">
    <w:name w:val="I-PRegWording"/>
    <w:basedOn w:val="Normal"/>
    <w:qFormat/>
    <w:rsid w:val="00935158"/>
    <w:rPr>
      <w:color w:val="7F7F7F" w:themeColor="text1" w:themeTint="80"/>
    </w:rPr>
  </w:style>
  <w:style w:type="character" w:customStyle="1" w:styleId="I-WordBold">
    <w:name w:val="I-WordBold"/>
    <w:basedOn w:val="DefaultParagraphFont"/>
    <w:uiPriority w:val="1"/>
    <w:qFormat/>
    <w:rsid w:val="00935158"/>
    <w:rPr>
      <w:b/>
    </w:rPr>
  </w:style>
  <w:style w:type="character" w:customStyle="1" w:styleId="I-Ital">
    <w:name w:val="I-Ital"/>
    <w:basedOn w:val="DefaultParagraphFont"/>
    <w:uiPriority w:val="1"/>
    <w:qFormat/>
    <w:rsid w:val="00935158"/>
    <w:rPr>
      <w:i/>
    </w:rPr>
  </w:style>
  <w:style w:type="paragraph" w:customStyle="1" w:styleId="I-IndentLR">
    <w:name w:val="I-IndentL&amp;R"/>
    <w:basedOn w:val="Normal"/>
    <w:autoRedefine/>
    <w:qFormat/>
    <w:rsid w:val="00935158"/>
    <w:pPr>
      <w:ind w:left="567" w:right="567"/>
    </w:pPr>
  </w:style>
  <w:style w:type="paragraph" w:customStyle="1" w:styleId="I-H1a">
    <w:name w:val="I-H1a"/>
    <w:basedOn w:val="I-H1"/>
    <w:next w:val="Normal"/>
    <w:autoRedefine/>
    <w:qFormat/>
    <w:rsid w:val="005321E1"/>
    <w:pPr>
      <w:jc w:val="both"/>
    </w:pPr>
    <w:rPr>
      <w:caps/>
      <w:sz w:val="28"/>
    </w:rPr>
  </w:style>
  <w:style w:type="character" w:customStyle="1" w:styleId="I-Italic">
    <w:name w:val="I-Italic"/>
    <w:basedOn w:val="DefaultParagraphFont"/>
    <w:uiPriority w:val="1"/>
    <w:qFormat/>
    <w:rsid w:val="005321E1"/>
    <w:rPr>
      <w:rFonts w:ascii="Palatino Linotype" w:hAnsi="Palatino Linotype"/>
      <w:i/>
      <w:sz w:val="23"/>
    </w:rPr>
  </w:style>
  <w:style w:type="paragraph" w:customStyle="1" w:styleId="I-Ind-LR">
    <w:name w:val="I-Ind-L&amp;R"/>
    <w:basedOn w:val="Normal"/>
    <w:autoRedefine/>
    <w:qFormat/>
    <w:rsid w:val="00750A8C"/>
    <w:pPr>
      <w:ind w:left="567" w:right="567"/>
    </w:pPr>
  </w:style>
  <w:style w:type="paragraph" w:customStyle="1" w:styleId="I-B-NoIndent">
    <w:name w:val="I-B-NoIndent"/>
    <w:basedOn w:val="I-Ind-LR"/>
    <w:qFormat/>
    <w:rsid w:val="007058F9"/>
    <w:pPr>
      <w:ind w:left="0"/>
    </w:pPr>
  </w:style>
  <w:style w:type="paragraph" w:customStyle="1" w:styleId="I-B0">
    <w:name w:val="I-B0"/>
    <w:basedOn w:val="I-Ind-LR"/>
    <w:qFormat/>
    <w:rsid w:val="007058F9"/>
    <w:pPr>
      <w:numPr>
        <w:numId w:val="30"/>
      </w:numPr>
      <w:ind w:right="0"/>
    </w:pPr>
  </w:style>
  <w:style w:type="paragraph" w:customStyle="1" w:styleId="I-Ind-LRB">
    <w:name w:val="I-Ind-L&amp;R&amp;B"/>
    <w:basedOn w:val="Normal"/>
    <w:autoRedefine/>
    <w:qFormat/>
    <w:rsid w:val="00750A8C"/>
    <w:pPr>
      <w:numPr>
        <w:numId w:val="31"/>
      </w:numPr>
      <w:ind w:right="567"/>
    </w:pPr>
  </w:style>
  <w:style w:type="paragraph" w:customStyle="1" w:styleId="I-NmlParaNo">
    <w:name w:val="I-Nml+ParaNo"/>
    <w:basedOn w:val="ListParagraph"/>
    <w:qFormat/>
    <w:rsid w:val="0098490E"/>
    <w:pPr>
      <w:numPr>
        <w:ilvl w:val="1"/>
        <w:numId w:val="32"/>
      </w:numPr>
      <w:contextualSpacing w:val="0"/>
    </w:pPr>
  </w:style>
  <w:style w:type="character" w:styleId="Hyperlink">
    <w:name w:val="Hyperlink"/>
    <w:basedOn w:val="DefaultParagraphFont"/>
    <w:uiPriority w:val="99"/>
    <w:unhideWhenUsed/>
    <w:rsid w:val="005051D5"/>
    <w:rPr>
      <w:color w:val="0000FF" w:themeColor="hyperlink"/>
      <w:u w:val="single"/>
    </w:rPr>
  </w:style>
  <w:style w:type="paragraph" w:customStyle="1" w:styleId="538552DCBB0F4C4BB087ED922D6A6322">
    <w:name w:val="538552DCBB0F4C4BB087ED922D6A6322"/>
    <w:rsid w:val="00AD66DA"/>
    <w:pPr>
      <w:ind w:left="0" w:firstLine="0"/>
      <w:jc w:val="left"/>
    </w:pPr>
    <w:rPr>
      <w:rFonts w:asciiTheme="minorHAnsi" w:eastAsiaTheme="minorEastAsia" w:hAnsiTheme="minorHAnsi" w:cstheme="minorBidi"/>
      <w:color w:val="auto"/>
      <w:sz w:val="22"/>
      <w:szCs w:val="22"/>
      <w:lang w:val="en-US" w:eastAsia="ja-JP"/>
    </w:rPr>
  </w:style>
  <w:style w:type="character" w:styleId="FollowedHyperlink">
    <w:name w:val="FollowedHyperlink"/>
    <w:basedOn w:val="DefaultParagraphFont"/>
    <w:uiPriority w:val="99"/>
    <w:semiHidden/>
    <w:unhideWhenUsed/>
    <w:rsid w:val="000F0A9A"/>
    <w:rPr>
      <w:color w:val="800080" w:themeColor="followed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L Char"/>
    <w:link w:val="ListParagraph"/>
    <w:uiPriority w:val="34"/>
    <w:qFormat/>
    <w:locked/>
    <w:rsid w:val="00017B51"/>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ronavirus-covid-19/" TargetMode="External"/><Relationship Id="rId13" Type="http://schemas.openxmlformats.org/officeDocument/2006/relationships/hyperlink" Target="http://www.legislation.gov.uk/ssi/2015/446/regulation/72" TargetMode="External"/><Relationship Id="rId18" Type="http://schemas.openxmlformats.org/officeDocument/2006/relationships/hyperlink" Target="https://www.businesssupport.gov.uk/coronavirus-job-retention-sche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competition/state_aid/what_is_new/sa_covid19_temporary-framework.pdf" TargetMode="External"/><Relationship Id="rId17" Type="http://schemas.openxmlformats.org/officeDocument/2006/relationships/hyperlink" Target="http://www.legislation.gov.uk/ssi/2015/446/regulation/72" TargetMode="External"/><Relationship Id="rId2" Type="http://schemas.openxmlformats.org/officeDocument/2006/relationships/numbering" Target="numbering.xml"/><Relationship Id="rId16" Type="http://schemas.openxmlformats.org/officeDocument/2006/relationships/hyperlink" Target="mailto:scottishprocurement@gov.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support.gov.uk/coronavirus-job-retention-scheme/" TargetMode="External"/><Relationship Id="rId5" Type="http://schemas.openxmlformats.org/officeDocument/2006/relationships/webSettings" Target="webSettings.xml"/><Relationship Id="rId15" Type="http://schemas.openxmlformats.org/officeDocument/2006/relationships/hyperlink" Target="https://www.gov.scot/publications/scottish-public-finance-manual/expenditure-and-payments/annex-2-advance-and-interim-payments/" TargetMode="External"/><Relationship Id="rId10" Type="http://schemas.openxmlformats.org/officeDocument/2006/relationships/hyperlink" Target="https://findbusinesssupport.gov.sco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publications/coronavirus-action-plan/" TargetMode="External"/><Relationship Id="rId14" Type="http://schemas.openxmlformats.org/officeDocument/2006/relationships/hyperlink" Target="https://www.gov.scot/publications/procurement-regulations-during-covid-19-outbreak-sppn-4-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E0CD-2E7B-4981-A7F1-6EB6C912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5131</Words>
  <Characters>28250</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u200374</dc:creator>
  <cp:lastModifiedBy>Carlyle L (Lorraine)</cp:lastModifiedBy>
  <cp:revision>2</cp:revision>
  <cp:lastPrinted>2016-12-13T11:25:00Z</cp:lastPrinted>
  <dcterms:created xsi:type="dcterms:W3CDTF">2020-03-27T09:44:00Z</dcterms:created>
  <dcterms:modified xsi:type="dcterms:W3CDTF">2020-03-27T09:44:00Z</dcterms:modified>
</cp:coreProperties>
</file>